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760B1" w14:textId="3BE61322" w:rsidR="00B769C4" w:rsidRPr="003006AB" w:rsidRDefault="00E266B4">
      <w:pPr>
        <w:pBdr>
          <w:bottom w:val="single" w:sz="12" w:space="1" w:color="A6A6A6"/>
        </w:pBdr>
        <w:rPr>
          <w:rFonts w:ascii="Meiryo UI" w:eastAsia="Meiryo UI" w:hAnsi="Meiryo UI" w:cs="Meiryo UI"/>
          <w:b/>
          <w:sz w:val="36"/>
          <w:szCs w:val="36"/>
        </w:rPr>
      </w:pPr>
      <w:r w:rsidRPr="003006AB">
        <w:rPr>
          <w:rFonts w:ascii="Meiryo UI" w:eastAsia="Meiryo UI" w:hAnsi="Meiryo UI" w:cs="맑은 고딕" w:hint="eastAsia"/>
          <w:b/>
          <w:sz w:val="36"/>
          <w:szCs w:val="36"/>
        </w:rPr>
        <w:t>企業名：</w:t>
      </w:r>
      <w:r w:rsidR="003006AB" w:rsidRPr="003006AB">
        <w:rPr>
          <w:rFonts w:ascii="Meiryo UI" w:eastAsia="Meiryo UI" w:hAnsi="Meiryo UI" w:cs="맑은 고딕" w:hint="eastAsia"/>
          <w:b/>
          <w:sz w:val="36"/>
          <w:szCs w:val="36"/>
        </w:rPr>
        <w:t>㈱エイチエイチエス(</w:t>
      </w:r>
      <w:r w:rsidR="00D9128D" w:rsidRPr="003006AB">
        <w:rPr>
          <w:rFonts w:ascii="Meiryo UI" w:eastAsia="Meiryo UI" w:hAnsi="Meiryo UI" w:cs="맑은 고딕" w:hint="eastAsia"/>
          <w:b/>
          <w:sz w:val="36"/>
          <w:szCs w:val="36"/>
        </w:rPr>
        <w:t>HHS Corp.</w:t>
      </w:r>
      <w:r w:rsidR="003006AB" w:rsidRPr="003006AB">
        <w:rPr>
          <w:rFonts w:ascii="Meiryo UI" w:eastAsia="Meiryo UI" w:hAnsi="Meiryo UI" w:cs="맑은 고딕" w:hint="eastAsia"/>
          <w:b/>
          <w:sz w:val="36"/>
          <w:szCs w:val="36"/>
        </w:rPr>
        <w:t>、Ltd)</w:t>
      </w:r>
    </w:p>
    <w:p w14:paraId="43254B28" w14:textId="736F7DB6" w:rsidR="00B769C4" w:rsidRDefault="00004F5F">
      <w:pPr>
        <w:pBdr>
          <w:bottom w:val="single" w:sz="12" w:space="1" w:color="A6A6A6"/>
        </w:pBdr>
        <w:rPr>
          <w:rFonts w:ascii="Meiryo UI" w:eastAsia="Meiryo UI" w:hAnsi="Meiryo UI" w:cs="Meiryo UI"/>
          <w:b/>
          <w:color w:val="984806"/>
          <w:sz w:val="24"/>
          <w:szCs w:val="24"/>
        </w:rPr>
      </w:pPr>
      <w:r>
        <w:rPr>
          <w:rFonts w:ascii="Meiryo UI" w:eastAsia="Meiryo UI" w:hAnsi="Meiryo UI" w:cs="Meiryo UI"/>
          <w:b/>
          <w:color w:val="984806"/>
          <w:sz w:val="24"/>
          <w:szCs w:val="24"/>
        </w:rPr>
        <w:t>会社概要</w:t>
      </w:r>
      <w:r w:rsidR="009E372D">
        <w:rPr>
          <w:rFonts w:ascii="Meiryo UI" w:eastAsia="Meiryo UI" w:hAnsi="Meiryo UI" w:cs="Meiryo UI" w:hint="eastAsia"/>
          <w:b/>
          <w:color w:val="984806"/>
          <w:sz w:val="24"/>
          <w:szCs w:val="24"/>
        </w:rPr>
        <w:t xml:space="preserve"> </w:t>
      </w:r>
      <w:r w:rsidR="009E372D" w:rsidRPr="009E372D">
        <w:rPr>
          <w:rFonts w:ascii="Meiryo UI" w:eastAsia="Meiryo UI" w:hAnsi="Meiryo UI" w:cs="Meiryo UI"/>
          <w:b/>
          <w:color w:val="0070C0"/>
          <w:sz w:val="24"/>
          <w:szCs w:val="24"/>
          <w:u w:val="single"/>
        </w:rPr>
        <w:t>www.hhskorea.com</w:t>
      </w:r>
    </w:p>
    <w:p w14:paraId="08C103BE" w14:textId="77777777" w:rsidR="002A5B00" w:rsidRDefault="00FF5EC3">
      <w:pPr>
        <w:spacing w:before="0" w:after="0" w:line="240" w:lineRule="auto"/>
        <w:ind w:firstLine="220"/>
        <w:rPr>
          <w:rFonts w:ascii="Meiryo UI" w:eastAsia="Meiryo UI" w:hAnsi="Meiryo UI" w:cs="Meiryo UI"/>
          <w:color w:val="000000"/>
        </w:rPr>
      </w:pPr>
      <w:r>
        <w:rPr>
          <w:rFonts w:ascii="Meiryo UI" w:eastAsia="Meiryo UI" w:hAnsi="Meiryo UI" w:cs="Meiryo UI" w:hint="eastAsia"/>
          <w:color w:val="000000"/>
        </w:rPr>
        <w:t>・</w:t>
      </w:r>
      <w:r w:rsidR="002A5B00">
        <w:rPr>
          <w:rFonts w:ascii="Meiryo UI" w:eastAsia="Meiryo UI" w:hAnsi="Meiryo UI" w:cs="Meiryo UI" w:hint="eastAsia"/>
          <w:color w:val="000000"/>
        </w:rPr>
        <w:t>生体信号（</w:t>
      </w:r>
      <w:proofErr w:type="spellStart"/>
      <w:r w:rsidR="002A5B00">
        <w:rPr>
          <w:rFonts w:ascii="Meiryo UI" w:eastAsia="Meiryo UI" w:hAnsi="Meiryo UI" w:cs="Meiryo UI" w:hint="eastAsia"/>
          <w:color w:val="000000"/>
        </w:rPr>
        <w:t>Biosignal</w:t>
      </w:r>
      <w:proofErr w:type="spellEnd"/>
      <w:r w:rsidR="002A5B00">
        <w:rPr>
          <w:rFonts w:ascii="Meiryo UI" w:eastAsia="Meiryo UI" w:hAnsi="Meiryo UI" w:cs="Meiryo UI"/>
          <w:color w:val="000000"/>
        </w:rPr>
        <w:t>）</w:t>
      </w:r>
      <w:r w:rsidR="002A5B00">
        <w:rPr>
          <w:rFonts w:ascii="Meiryo UI" w:eastAsia="Meiryo UI" w:hAnsi="Meiryo UI" w:cs="Meiryo UI" w:hint="eastAsia"/>
          <w:color w:val="000000"/>
        </w:rPr>
        <w:t>技術を用いた安全システム構築の専門企業</w:t>
      </w:r>
    </w:p>
    <w:p w14:paraId="6FB94B10" w14:textId="77777777" w:rsidR="00B769C4" w:rsidRDefault="00FF5EC3">
      <w:pPr>
        <w:spacing w:before="0" w:after="0" w:line="240" w:lineRule="auto"/>
        <w:ind w:firstLine="220"/>
        <w:rPr>
          <w:rFonts w:ascii="Meiryo UI" w:eastAsia="Meiryo UI" w:hAnsi="Meiryo UI" w:cs="Meiryo UI"/>
          <w:color w:val="000000"/>
        </w:rPr>
      </w:pPr>
      <w:r>
        <w:rPr>
          <w:rFonts w:ascii="Meiryo UI" w:eastAsia="Meiryo UI" w:hAnsi="Meiryo UI" w:cs="Meiryo UI" w:hint="eastAsia"/>
          <w:color w:val="000000"/>
        </w:rPr>
        <w:t>・</w:t>
      </w:r>
      <w:r w:rsidR="002A5B00">
        <w:rPr>
          <w:rFonts w:ascii="Meiryo UI" w:eastAsia="Meiryo UI" w:hAnsi="Meiryo UI" w:cs="Meiryo UI" w:hint="eastAsia"/>
          <w:color w:val="000000"/>
        </w:rPr>
        <w:t>脳波を用いた安全管理システムを構築</w:t>
      </w:r>
    </w:p>
    <w:p w14:paraId="3281AA1C" w14:textId="77777777" w:rsidR="00B769C4" w:rsidRDefault="00FF5EC3">
      <w:pPr>
        <w:spacing w:before="0" w:after="0" w:line="240" w:lineRule="auto"/>
        <w:ind w:firstLine="220"/>
        <w:rPr>
          <w:rFonts w:ascii="Meiryo UI" w:eastAsia="Meiryo UI" w:hAnsi="Meiryo UI" w:cs="Meiryo UI"/>
          <w:color w:val="000000"/>
        </w:rPr>
      </w:pPr>
      <w:r>
        <w:rPr>
          <w:rFonts w:ascii="Meiryo UI" w:eastAsia="Meiryo UI" w:hAnsi="Meiryo UI" w:cs="Meiryo UI" w:hint="eastAsia"/>
          <w:color w:val="000000"/>
        </w:rPr>
        <w:t>・</w:t>
      </w:r>
      <w:r w:rsidR="009166D4">
        <w:rPr>
          <w:rFonts w:ascii="Meiryo UI" w:eastAsia="Meiryo UI" w:hAnsi="Meiryo UI" w:cs="Meiryo UI" w:hint="eastAsia"/>
          <w:color w:val="000000"/>
        </w:rPr>
        <w:t>生体信号処理及び解釈・AI・</w:t>
      </w:r>
      <w:r w:rsidR="002A5B00">
        <w:rPr>
          <w:rFonts w:ascii="Meiryo UI" w:eastAsia="Meiryo UI" w:hAnsi="Meiryo UI" w:cs="Meiryo UI" w:hint="eastAsia"/>
          <w:color w:val="000000"/>
        </w:rPr>
        <w:t>ビックデータ解釈分野のスタートアップ企業（2016年創立）</w:t>
      </w:r>
    </w:p>
    <w:p w14:paraId="3367D368" w14:textId="77777777" w:rsidR="00B769C4" w:rsidRDefault="00B769C4">
      <w:pPr>
        <w:spacing w:before="0" w:after="0" w:line="240" w:lineRule="auto"/>
        <w:ind w:firstLine="220"/>
        <w:rPr>
          <w:rFonts w:ascii="Meiryo UI" w:eastAsia="Meiryo UI" w:hAnsi="Meiryo UI" w:cs="Meiryo UI"/>
          <w:color w:val="000000"/>
        </w:rPr>
      </w:pPr>
    </w:p>
    <w:p w14:paraId="31261174" w14:textId="77777777" w:rsidR="00B769C4" w:rsidRDefault="00EB5102">
      <w:pPr>
        <w:pBdr>
          <w:bottom w:val="single" w:sz="12" w:space="1" w:color="A6A6A6"/>
        </w:pBdr>
        <w:rPr>
          <w:rFonts w:ascii="Meiryo UI" w:eastAsia="Meiryo UI" w:hAnsi="Meiryo UI" w:cs="Meiryo UI"/>
          <w:b/>
          <w:color w:val="984806"/>
          <w:sz w:val="24"/>
          <w:szCs w:val="24"/>
        </w:rPr>
      </w:pPr>
      <w:r>
        <w:rPr>
          <w:rFonts w:ascii="Meiryo UI" w:eastAsia="Meiryo UI" w:hAnsi="Meiryo UI" w:cs="Meiryo UI" w:hint="eastAsia"/>
          <w:b/>
          <w:color w:val="984806"/>
          <w:sz w:val="24"/>
          <w:szCs w:val="24"/>
        </w:rPr>
        <w:t>HHS</w:t>
      </w:r>
      <w:r w:rsidR="00004F5F">
        <w:rPr>
          <w:rFonts w:ascii="Meiryo UI" w:eastAsia="Meiryo UI" w:hAnsi="Meiryo UI" w:cs="Meiryo UI"/>
          <w:b/>
          <w:color w:val="984806"/>
          <w:sz w:val="24"/>
          <w:szCs w:val="24"/>
        </w:rPr>
        <w:t>の市場性</w:t>
      </w:r>
    </w:p>
    <w:p w14:paraId="1C784C5C" w14:textId="77777777" w:rsidR="00B769C4" w:rsidRPr="00E266B4" w:rsidRDefault="00004F5F" w:rsidP="00FF5EC3">
      <w:pPr>
        <w:spacing w:before="0" w:after="0" w:line="240" w:lineRule="auto"/>
        <w:ind w:left="220" w:hangingChars="100" w:hanging="220"/>
        <w:rPr>
          <w:rFonts w:ascii="Meiryo UI" w:eastAsia="맑은 고딕" w:hAnsi="Meiryo UI" w:cs="Meiryo UI"/>
          <w:b/>
          <w:bCs/>
          <w:color w:val="000000"/>
        </w:rPr>
      </w:pPr>
      <w:r>
        <w:rPr>
          <w:rFonts w:ascii="Meiryo UI" w:eastAsia="Meiryo UI" w:hAnsi="Meiryo UI" w:cs="Meiryo UI"/>
          <w:color w:val="000000"/>
        </w:rPr>
        <w:t xml:space="preserve">　・</w:t>
      </w:r>
      <w:r w:rsidR="009166D4" w:rsidRPr="00E266B4">
        <w:rPr>
          <w:rFonts w:ascii="Meiryo UI" w:eastAsia="Meiryo UI" w:hAnsi="Meiryo UI" w:cs="Meiryo UI" w:hint="eastAsia"/>
          <w:b/>
          <w:bCs/>
          <w:color w:val="000000"/>
        </w:rPr>
        <w:t>世界で初めて脳波とIT技術を組み合わせた</w:t>
      </w:r>
      <w:r w:rsidR="00FF5EC3" w:rsidRPr="00E266B4">
        <w:rPr>
          <w:rFonts w:ascii="Meiryo UI" w:eastAsia="Meiryo UI" w:hAnsi="Meiryo UI" w:cs="Meiryo UI" w:hint="eastAsia"/>
          <w:b/>
          <w:bCs/>
          <w:color w:val="000000"/>
        </w:rPr>
        <w:t>安全管理システムは、安全に対する認識が高まるなか有効性のある技術である。</w:t>
      </w:r>
    </w:p>
    <w:p w14:paraId="4E162842" w14:textId="77777777" w:rsidR="00EB6343" w:rsidRPr="00EB6343" w:rsidRDefault="001F7CE2" w:rsidP="00EB6343">
      <w:pPr>
        <w:spacing w:before="0" w:after="0" w:line="240" w:lineRule="auto"/>
        <w:ind w:leftChars="50" w:left="220" w:hangingChars="50" w:hanging="110"/>
        <w:rPr>
          <w:rFonts w:ascii="바탕" w:hAnsi="바탕" w:cs="바탕"/>
          <w:color w:val="000000"/>
        </w:rPr>
      </w:pPr>
      <w:r>
        <w:rPr>
          <w:rFonts w:ascii="Meiryo UI" w:eastAsia="Meiryo UI" w:hAnsi="Meiryo UI" w:cs="Meiryo UI"/>
          <w:color w:val="000000"/>
        </w:rPr>
        <w:t>・</w:t>
      </w:r>
      <w:r w:rsidR="00BA2A85">
        <w:rPr>
          <w:rFonts w:ascii="Meiryo UI" w:eastAsia="Meiryo UI" w:hAnsi="Meiryo UI" w:cs="Meiryo UI" w:hint="eastAsia"/>
          <w:color w:val="000000"/>
        </w:rPr>
        <w:t>建設や産業施設などの現場における事故を事前に予防できるため</w:t>
      </w:r>
      <w:r w:rsidR="00EB6343">
        <w:rPr>
          <w:rFonts w:ascii="Meiryo UI" w:eastAsia="Meiryo UI" w:hAnsi="Meiryo UI" w:cs="Meiryo UI" w:hint="eastAsia"/>
          <w:color w:val="000000"/>
        </w:rPr>
        <w:t>リスク費用に対する負担が減る。</w:t>
      </w:r>
    </w:p>
    <w:p w14:paraId="431346B7" w14:textId="77777777" w:rsidR="00B769C4" w:rsidRPr="00BA2A85" w:rsidRDefault="00004F5F" w:rsidP="00BA2A85">
      <w:pPr>
        <w:spacing w:before="0" w:after="0" w:line="240" w:lineRule="auto"/>
        <w:ind w:leftChars="50" w:left="220" w:hangingChars="50" w:hanging="110"/>
        <w:rPr>
          <w:rFonts w:ascii="Meiryo UI" w:eastAsia="맑은 고딕" w:hAnsi="Meiryo UI" w:cs="Meiryo UI"/>
          <w:color w:val="000000"/>
        </w:rPr>
      </w:pPr>
      <w:r>
        <w:rPr>
          <w:rFonts w:ascii="Meiryo UI" w:eastAsia="Meiryo UI" w:hAnsi="Meiryo UI" w:cs="Meiryo UI"/>
          <w:color w:val="000000"/>
        </w:rPr>
        <w:t>・</w:t>
      </w:r>
      <w:r w:rsidR="00D635FC">
        <w:rPr>
          <w:rFonts w:ascii="Meiryo UI" w:eastAsia="Meiryo UI" w:hAnsi="Meiryo UI" w:cs="Meiryo UI" w:hint="eastAsia"/>
          <w:color w:val="000000"/>
        </w:rPr>
        <w:t>筋電図センサー</w:t>
      </w:r>
      <w:r w:rsidR="009166D4">
        <w:rPr>
          <w:rFonts w:ascii="Meiryo UI" w:eastAsia="Meiryo UI" w:hAnsi="Meiryo UI" w:cs="Meiryo UI" w:hint="eastAsia"/>
          <w:color w:val="000000"/>
        </w:rPr>
        <w:t>を用いた運動管理方法およびシステムで特許取得</w:t>
      </w:r>
    </w:p>
    <w:p w14:paraId="558CB30B" w14:textId="77777777" w:rsidR="00E0020A" w:rsidRDefault="00E0020A">
      <w:pPr>
        <w:spacing w:before="0" w:after="0" w:line="240" w:lineRule="auto"/>
        <w:ind w:firstLine="110"/>
        <w:rPr>
          <w:rFonts w:ascii="Meiryo UI" w:eastAsia="Meiryo UI" w:hAnsi="Meiryo UI" w:cs="Meiryo UI"/>
          <w:color w:val="000000"/>
        </w:rPr>
      </w:pPr>
    </w:p>
    <w:p w14:paraId="11BDA1AA" w14:textId="77777777" w:rsidR="00B769C4" w:rsidRDefault="00004F5F">
      <w:pPr>
        <w:pBdr>
          <w:bottom w:val="single" w:sz="12" w:space="1" w:color="A6A6A6"/>
        </w:pBdr>
        <w:rPr>
          <w:rFonts w:ascii="Meiryo UI" w:eastAsia="Meiryo UI" w:hAnsi="Meiryo UI" w:cs="Meiryo UI"/>
          <w:b/>
          <w:color w:val="984806"/>
          <w:sz w:val="24"/>
          <w:szCs w:val="24"/>
        </w:rPr>
      </w:pPr>
      <w:r>
        <w:rPr>
          <w:rFonts w:ascii="Meiryo UI" w:eastAsia="Meiryo UI" w:hAnsi="Meiryo UI" w:cs="Meiryo UI"/>
          <w:b/>
          <w:color w:val="984806"/>
          <w:sz w:val="24"/>
          <w:szCs w:val="24"/>
        </w:rPr>
        <w:t>製品紹介</w:t>
      </w:r>
    </w:p>
    <w:p w14:paraId="32EFA31E" w14:textId="77777777" w:rsidR="00B769C4" w:rsidRDefault="00004F5F">
      <w:pPr>
        <w:spacing w:before="0" w:after="0" w:line="240" w:lineRule="auto"/>
        <w:rPr>
          <w:rFonts w:ascii="Meiryo UI" w:eastAsia="Meiryo UI" w:hAnsi="Meiryo UI" w:cs="Meiryo UI"/>
          <w:b/>
          <w:color w:val="000000"/>
        </w:rPr>
      </w:pPr>
      <w:r>
        <w:rPr>
          <w:rFonts w:ascii="Meiryo UI" w:eastAsia="Meiryo UI" w:hAnsi="Meiryo UI" w:cs="Meiryo UI"/>
          <w:color w:val="000000"/>
        </w:rPr>
        <w:t>・</w:t>
      </w:r>
      <w:r w:rsidR="00D85052">
        <w:rPr>
          <w:rFonts w:ascii="Meiryo UI" w:eastAsia="Meiryo UI" w:hAnsi="Meiryo UI" w:cs="Meiryo UI" w:hint="eastAsia"/>
          <w:b/>
          <w:color w:val="000000"/>
        </w:rPr>
        <w:t>生体信号技術を用いたスマート安全管理管制システム</w:t>
      </w:r>
      <w:r w:rsidR="00D214FA">
        <w:rPr>
          <w:rFonts w:ascii="Meiryo UI" w:eastAsia="Meiryo UI" w:hAnsi="Meiryo UI" w:cs="Meiryo UI" w:hint="eastAsia"/>
          <w:b/>
          <w:color w:val="000000"/>
        </w:rPr>
        <w:t>＆産業用安全ヘルメット</w:t>
      </w:r>
    </w:p>
    <w:p w14:paraId="2E517DC2" w14:textId="77777777" w:rsidR="00B07462" w:rsidRDefault="00B07462" w:rsidP="00B07462">
      <w:pPr>
        <w:spacing w:before="0" w:after="0" w:line="240" w:lineRule="auto"/>
        <w:ind w:leftChars="100" w:left="440" w:hangingChars="100" w:hanging="220"/>
        <w:rPr>
          <w:rFonts w:ascii="Meiryo UI" w:eastAsia="Meiryo UI" w:hAnsi="Meiryo UI" w:cs="Meiryo UI"/>
          <w:color w:val="000000"/>
        </w:rPr>
      </w:pPr>
      <w:r>
        <w:rPr>
          <w:rFonts w:ascii="Meiryo UI" w:eastAsia="Meiryo UI" w:hAnsi="Meiryo UI" w:cs="Meiryo UI" w:hint="eastAsia"/>
          <w:color w:val="000000"/>
        </w:rPr>
        <w:t>－生体信号を処理する技術と産業用安全ヘルメットなどに応用できる製品の製造およびサービスに関する技術</w:t>
      </w:r>
    </w:p>
    <w:p w14:paraId="07523660" w14:textId="77777777" w:rsidR="00B769C4" w:rsidRDefault="00004F5F" w:rsidP="00B07462">
      <w:pPr>
        <w:spacing w:before="0" w:after="0" w:line="240" w:lineRule="auto"/>
        <w:ind w:firstLineChars="100" w:firstLine="220"/>
        <w:rPr>
          <w:rFonts w:ascii="Meiryo UI" w:eastAsia="Meiryo UI" w:hAnsi="Meiryo UI" w:cs="Meiryo UI"/>
          <w:color w:val="000000"/>
        </w:rPr>
      </w:pPr>
      <w:r>
        <w:rPr>
          <w:rFonts w:ascii="Meiryo UI" w:eastAsia="Meiryo UI" w:hAnsi="Meiryo UI" w:cs="Meiryo UI"/>
          <w:color w:val="000000"/>
        </w:rPr>
        <w:t>－</w:t>
      </w:r>
      <w:r w:rsidR="00D85052">
        <w:rPr>
          <w:rFonts w:ascii="Meiryo UI" w:eastAsia="Meiryo UI" w:hAnsi="Meiryo UI" w:cs="Meiryo UI" w:hint="eastAsia"/>
          <w:color w:val="000000"/>
        </w:rPr>
        <w:t>生体信号処理装置モジュールで産業現場の労働者の身体的状態をリアルタイムでモニタリングできる</w:t>
      </w:r>
      <w:r w:rsidR="004271DA">
        <w:rPr>
          <w:rFonts w:ascii="Meiryo UI" w:eastAsia="Meiryo UI" w:hAnsi="Meiryo UI" w:cs="Meiryo UI" w:hint="eastAsia"/>
          <w:color w:val="000000"/>
        </w:rPr>
        <w:t>。</w:t>
      </w:r>
    </w:p>
    <w:p w14:paraId="77FCAB82" w14:textId="77777777" w:rsidR="00B769C4" w:rsidRPr="00B07462" w:rsidRDefault="00E0020A">
      <w:pPr>
        <w:spacing w:before="0" w:after="0" w:line="240" w:lineRule="auto"/>
        <w:ind w:firstLine="220"/>
        <w:rPr>
          <w:rFonts w:ascii="Meiryo UI" w:eastAsia="Meiryo UI" w:hAnsi="Meiryo UI" w:cs="Meiryo UI"/>
          <w:color w:val="000000"/>
        </w:rPr>
      </w:pPr>
      <w:r>
        <w:rPr>
          <w:rFonts w:ascii="Meiryo UI" w:eastAsia="Meiryo UI" w:hAnsi="Meiryo UI" w:cs="Meiryo UI"/>
          <w:color w:val="000000"/>
        </w:rPr>
        <w:t>－</w:t>
      </w:r>
      <w:r w:rsidR="00D635FC">
        <w:rPr>
          <w:rFonts w:ascii="Meiryo UI" w:eastAsia="Meiryo UI" w:hAnsi="Meiryo UI" w:cs="Meiryo UI" w:hint="eastAsia"/>
          <w:color w:val="000000"/>
        </w:rPr>
        <w:t>脳波</w:t>
      </w:r>
      <w:r>
        <w:rPr>
          <w:rFonts w:ascii="Meiryo UI" w:eastAsia="Meiryo UI" w:hAnsi="Meiryo UI" w:cs="Meiryo UI" w:hint="eastAsia"/>
          <w:color w:val="000000"/>
        </w:rPr>
        <w:t xml:space="preserve">安全ヘルメット　＋　</w:t>
      </w:r>
      <w:r w:rsidR="00D9128D">
        <w:rPr>
          <w:rFonts w:ascii="Meiryo UI" w:eastAsia="Meiryo UI" w:hAnsi="Meiryo UI" w:cs="Meiryo UI" w:hint="eastAsia"/>
          <w:color w:val="000000"/>
        </w:rPr>
        <w:t>モジュール</w:t>
      </w:r>
      <w:r>
        <w:rPr>
          <w:rFonts w:ascii="Meiryo UI" w:eastAsia="Meiryo UI" w:hAnsi="Meiryo UI" w:cs="Meiryo UI" w:hint="eastAsia"/>
          <w:color w:val="000000"/>
        </w:rPr>
        <w:t>（クリップ式）</w:t>
      </w:r>
      <w:r w:rsidR="00B07462">
        <w:rPr>
          <w:rFonts w:ascii="Meiryo UI" w:eastAsia="Meiryo UI" w:hAnsi="Meiryo UI" w:cs="Meiryo UI" w:hint="eastAsia"/>
          <w:color w:val="000000"/>
        </w:rPr>
        <w:t>：脳波安全ヘルメットのデザイン特許取得</w:t>
      </w:r>
    </w:p>
    <w:p w14:paraId="334C81A1" w14:textId="77777777" w:rsidR="00E0020A" w:rsidRDefault="00D635FC">
      <w:pPr>
        <w:spacing w:before="0" w:after="0" w:line="240" w:lineRule="auto"/>
        <w:ind w:firstLine="220"/>
        <w:rPr>
          <w:rFonts w:ascii="Meiryo UI" w:eastAsia="Meiryo UI" w:hAnsi="Meiryo UI" w:cs="Meiryo UI"/>
          <w:color w:val="000000"/>
        </w:rPr>
      </w:pPr>
      <w:r>
        <w:rPr>
          <w:rFonts w:ascii="Meiryo UI" w:eastAsia="Meiryo UI" w:hAnsi="Meiryo UI" w:cs="Meiryo UI" w:hint="eastAsia"/>
          <w:color w:val="000000"/>
        </w:rPr>
        <w:t>－</w:t>
      </w:r>
      <w:r w:rsidR="00B07462">
        <w:rPr>
          <w:rFonts w:ascii="Meiryo UI" w:eastAsia="Meiryo UI" w:hAnsi="Meiryo UI" w:cs="Meiryo UI" w:hint="eastAsia"/>
          <w:color w:val="000000"/>
        </w:rPr>
        <w:t>製造業、建設・土木などの労働者、医療（治療・入院患者）</w:t>
      </w:r>
    </w:p>
    <w:p w14:paraId="1915CA71" w14:textId="77777777" w:rsidR="00D635FC" w:rsidRDefault="00D635FC">
      <w:pPr>
        <w:spacing w:before="0" w:after="0" w:line="240" w:lineRule="auto"/>
        <w:ind w:firstLine="220"/>
        <w:rPr>
          <w:rFonts w:ascii="Meiryo UI" w:eastAsia="Meiryo UI" w:hAnsi="Meiryo UI" w:cs="Meiryo UI"/>
          <w:color w:val="000000"/>
        </w:rPr>
      </w:pPr>
    </w:p>
    <w:p w14:paraId="7404196E" w14:textId="77777777" w:rsidR="00D635FC" w:rsidRDefault="00D635FC">
      <w:pPr>
        <w:spacing w:before="0" w:after="0" w:line="240" w:lineRule="auto"/>
        <w:ind w:firstLine="220"/>
        <w:rPr>
          <w:rFonts w:ascii="Meiryo UI" w:eastAsia="Meiryo UI" w:hAnsi="Meiryo UI" w:cs="Meiryo UI"/>
          <w:color w:val="000000"/>
        </w:rPr>
      </w:pPr>
    </w:p>
    <w:p w14:paraId="5C507CA2" w14:textId="77777777" w:rsidR="00B769C4" w:rsidRPr="00D85052" w:rsidRDefault="00E0020A">
      <w:pPr>
        <w:spacing w:before="0" w:after="0" w:line="240" w:lineRule="auto"/>
        <w:ind w:firstLine="220"/>
        <w:rPr>
          <w:rFonts w:ascii="Meiryo UI" w:eastAsia="Meiryo UI" w:hAnsi="Meiryo UI" w:cs="Meiryo UI"/>
          <w:color w:val="000000"/>
        </w:rPr>
      </w:pPr>
      <w:r>
        <w:rPr>
          <w:rFonts w:ascii="Meiryo UI" w:eastAsia="Meiryo UI" w:hAnsi="Meiryo UI" w:cs="Meiryo UI"/>
          <w:noProof/>
          <w:color w:val="000000"/>
        </w:rPr>
        <w:drawing>
          <wp:inline distT="0" distB="0" distL="0" distR="0" wp14:anchorId="07408210" wp14:editId="50CA5E01">
            <wp:extent cx="2276475" cy="2276475"/>
            <wp:effectExtent l="0" t="0" r="9525" b="9525"/>
            <wp:docPr id="1" name="図 1" descr="C:\Users\ktvfj\Desktop\CHO\HHS\HHS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vfj\Desktop\CHO\HHS\HHS2-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2276475"/>
                    </a:xfrm>
                    <a:prstGeom prst="rect">
                      <a:avLst/>
                    </a:prstGeom>
                    <a:noFill/>
                    <a:ln>
                      <a:noFill/>
                    </a:ln>
                  </pic:spPr>
                </pic:pic>
              </a:graphicData>
            </a:graphic>
          </wp:inline>
        </w:drawing>
      </w:r>
      <w:r>
        <w:rPr>
          <w:rFonts w:ascii="Meiryo UI" w:eastAsia="Meiryo UI" w:hAnsi="Meiryo UI" w:cs="Meiryo UI" w:hint="eastAsia"/>
          <w:color w:val="000000"/>
        </w:rPr>
        <w:t xml:space="preserve">　　　　　　　　　　</w:t>
      </w:r>
      <w:r>
        <w:rPr>
          <w:rFonts w:ascii="Meiryo UI" w:eastAsia="Meiryo UI" w:hAnsi="Meiryo UI" w:cs="Meiryo UI"/>
          <w:noProof/>
          <w:color w:val="000000"/>
        </w:rPr>
        <w:drawing>
          <wp:inline distT="0" distB="0" distL="0" distR="0" wp14:anchorId="7E851D0F" wp14:editId="53B8BA57">
            <wp:extent cx="2200275" cy="2276475"/>
            <wp:effectExtent l="0" t="0" r="9525" b="9525"/>
            <wp:docPr id="3" name="図 3" descr="C:\Users\ktvfj\Desktop\CHO\HHS\HH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vfj\Desktop\CHO\HHS\HHS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0275" cy="2276475"/>
                    </a:xfrm>
                    <a:prstGeom prst="rect">
                      <a:avLst/>
                    </a:prstGeom>
                    <a:noFill/>
                    <a:ln>
                      <a:noFill/>
                    </a:ln>
                  </pic:spPr>
                </pic:pic>
              </a:graphicData>
            </a:graphic>
          </wp:inline>
        </w:drawing>
      </w:r>
    </w:p>
    <w:p w14:paraId="16CA2D71" w14:textId="77777777" w:rsidR="00B769C4" w:rsidRDefault="00E0020A" w:rsidP="00D214FA">
      <w:pPr>
        <w:spacing w:before="0" w:after="0" w:line="240" w:lineRule="auto"/>
        <w:rPr>
          <w:rFonts w:ascii="Meiryo UI" w:eastAsia="Meiryo UI" w:hAnsi="Meiryo UI" w:cs="Meiryo UI"/>
          <w:color w:val="000000"/>
        </w:rPr>
      </w:pPr>
      <w:r>
        <w:rPr>
          <w:rFonts w:ascii="Meiryo UI" w:eastAsia="Meiryo UI" w:hAnsi="Meiryo UI" w:cs="Meiryo UI" w:hint="eastAsia"/>
          <w:color w:val="000000"/>
        </w:rPr>
        <w:t xml:space="preserve">　　</w:t>
      </w:r>
      <w:r w:rsidR="00D214FA">
        <w:rPr>
          <w:rFonts w:ascii="Meiryo UI" w:eastAsia="Meiryo UI" w:hAnsi="Meiryo UI" w:cs="Meiryo UI" w:hint="eastAsia"/>
          <w:color w:val="000000"/>
        </w:rPr>
        <w:t>モジュール付きの</w:t>
      </w:r>
      <w:r>
        <w:rPr>
          <w:rFonts w:ascii="Meiryo UI" w:eastAsia="Meiryo UI" w:hAnsi="Meiryo UI" w:cs="Meiryo UI" w:hint="eastAsia"/>
          <w:color w:val="000000"/>
        </w:rPr>
        <w:t xml:space="preserve">　</w:t>
      </w:r>
      <w:r w:rsidR="00D214FA">
        <w:rPr>
          <w:rFonts w:ascii="Meiryo UI" w:eastAsia="Meiryo UI" w:hAnsi="Meiryo UI" w:cs="Meiryo UI" w:hint="eastAsia"/>
          <w:color w:val="000000"/>
        </w:rPr>
        <w:t>産業用</w:t>
      </w:r>
      <w:r>
        <w:rPr>
          <w:rFonts w:ascii="Meiryo UI" w:eastAsia="Meiryo UI" w:hAnsi="Meiryo UI" w:cs="Meiryo UI" w:hint="eastAsia"/>
          <w:color w:val="000000"/>
        </w:rPr>
        <w:t>安全ヘルメット</w:t>
      </w:r>
      <w:r w:rsidR="00D214FA">
        <w:rPr>
          <w:rFonts w:ascii="Meiryo UI" w:eastAsia="Meiryo UI" w:hAnsi="Meiryo UI" w:cs="Meiryo UI" w:hint="eastAsia"/>
          <w:color w:val="000000"/>
        </w:rPr>
        <w:t xml:space="preserve">　　　　　　　　　　　　　　　　　　</w:t>
      </w:r>
      <w:r>
        <w:rPr>
          <w:rFonts w:ascii="Meiryo UI" w:eastAsia="Meiryo UI" w:hAnsi="Meiryo UI" w:cs="Meiryo UI" w:hint="eastAsia"/>
          <w:color w:val="000000"/>
        </w:rPr>
        <w:t xml:space="preserve">　</w:t>
      </w:r>
      <w:r w:rsidR="00D9128D">
        <w:rPr>
          <w:rFonts w:ascii="Meiryo UI" w:eastAsia="Meiryo UI" w:hAnsi="Meiryo UI" w:cs="Meiryo UI" w:hint="eastAsia"/>
          <w:color w:val="000000"/>
        </w:rPr>
        <w:t>モジュール（HW</w:t>
      </w:r>
      <w:r w:rsidR="00D9128D">
        <w:rPr>
          <w:rFonts w:ascii="Meiryo UI" w:eastAsia="Meiryo UI" w:hAnsi="Meiryo UI" w:cs="Meiryo UI"/>
          <w:color w:val="000000"/>
        </w:rPr>
        <w:t>）</w:t>
      </w:r>
    </w:p>
    <w:p w14:paraId="653E12AD" w14:textId="77777777" w:rsidR="00D635FC" w:rsidRDefault="00E0020A">
      <w:pPr>
        <w:spacing w:before="0" w:after="0" w:line="240" w:lineRule="auto"/>
        <w:rPr>
          <w:rFonts w:ascii="Meiryo UI" w:eastAsia="Meiryo UI" w:hAnsi="Meiryo UI" w:cs="Meiryo UI"/>
          <w:b/>
        </w:rPr>
      </w:pPr>
      <w:r w:rsidRPr="00D635FC">
        <w:rPr>
          <w:rFonts w:ascii="Meiryo UI" w:eastAsia="Meiryo UI" w:hAnsi="Meiryo UI" w:cs="Meiryo UI" w:hint="eastAsia"/>
          <w:b/>
        </w:rPr>
        <w:lastRenderedPageBreak/>
        <w:t>・</w:t>
      </w:r>
      <w:r w:rsidR="00D635FC">
        <w:rPr>
          <w:rFonts w:ascii="Meiryo UI" w:eastAsia="Meiryo UI" w:hAnsi="Meiryo UI" w:cs="Meiryo UI" w:hint="eastAsia"/>
          <w:b/>
        </w:rPr>
        <w:t>スマートフィトネスシステム</w:t>
      </w:r>
    </w:p>
    <w:p w14:paraId="195F73C1" w14:textId="77777777" w:rsidR="00E0020A" w:rsidRPr="00B07462" w:rsidRDefault="00B07462" w:rsidP="00B07462">
      <w:pPr>
        <w:spacing w:before="0" w:after="0" w:line="240" w:lineRule="auto"/>
        <w:ind w:firstLineChars="100" w:firstLine="220"/>
        <w:rPr>
          <w:rFonts w:ascii="Meiryo UI" w:eastAsia="Meiryo UI" w:hAnsi="Meiryo UI" w:cs="Meiryo UI"/>
        </w:rPr>
      </w:pPr>
      <w:r>
        <w:rPr>
          <w:rFonts w:ascii="Meiryo UI" w:eastAsia="Meiryo UI" w:hAnsi="Meiryo UI" w:cs="Meiryo UI" w:hint="eastAsia"/>
        </w:rPr>
        <w:t>－</w:t>
      </w:r>
      <w:r w:rsidR="00D635FC" w:rsidRPr="00B07462">
        <w:rPr>
          <w:rFonts w:ascii="Meiryo UI" w:eastAsia="Meiryo UI" w:hAnsi="Meiryo UI" w:cs="Meiryo UI" w:hint="eastAsia"/>
        </w:rPr>
        <w:t>筋電図センサーを用いた運動管理方法およびシステム</w:t>
      </w:r>
    </w:p>
    <w:p w14:paraId="7DE88515" w14:textId="77777777" w:rsidR="00D635FC" w:rsidRDefault="00D635FC">
      <w:pPr>
        <w:spacing w:before="0" w:after="0" w:line="240" w:lineRule="auto"/>
        <w:rPr>
          <w:rFonts w:ascii="Meiryo UI" w:eastAsia="Meiryo UI" w:hAnsi="Meiryo UI" w:cs="Meiryo UI"/>
        </w:rPr>
      </w:pPr>
      <w:r>
        <w:rPr>
          <w:rFonts w:ascii="Meiryo UI" w:eastAsia="Meiryo UI" w:hAnsi="Meiryo UI" w:cs="Meiryo UI" w:hint="eastAsia"/>
        </w:rPr>
        <w:t xml:space="preserve">　</w:t>
      </w:r>
      <w:r w:rsidR="00B07462">
        <w:rPr>
          <w:rFonts w:ascii="Meiryo UI" w:eastAsia="Meiryo UI" w:hAnsi="Meiryo UI" w:cs="Meiryo UI" w:hint="eastAsia"/>
        </w:rPr>
        <w:t xml:space="preserve"> </w:t>
      </w:r>
      <w:r>
        <w:rPr>
          <w:rFonts w:ascii="Meiryo UI" w:eastAsia="Meiryo UI" w:hAnsi="Meiryo UI" w:cs="Meiryo UI" w:hint="eastAsia"/>
        </w:rPr>
        <w:t>－筋電図計測器が運動時間につれて変化する生体信号を収集する。</w:t>
      </w:r>
    </w:p>
    <w:p w14:paraId="5C466BE4" w14:textId="77777777" w:rsidR="00D635FC" w:rsidRDefault="00D635FC" w:rsidP="00D635FC">
      <w:pPr>
        <w:spacing w:before="0" w:after="0" w:line="240" w:lineRule="auto"/>
        <w:ind w:left="440" w:hangingChars="200" w:hanging="440"/>
        <w:rPr>
          <w:rFonts w:ascii="Meiryo UI" w:eastAsia="Meiryo UI" w:hAnsi="Meiryo UI" w:cs="Meiryo UI"/>
        </w:rPr>
      </w:pPr>
      <w:r>
        <w:rPr>
          <w:rFonts w:ascii="Meiryo UI" w:eastAsia="Meiryo UI" w:hAnsi="Meiryo UI" w:cs="Meiryo UI" w:hint="eastAsia"/>
        </w:rPr>
        <w:t xml:space="preserve">　</w:t>
      </w:r>
      <w:r w:rsidR="00B07462">
        <w:rPr>
          <w:rFonts w:ascii="Meiryo UI" w:eastAsia="Meiryo UI" w:hAnsi="Meiryo UI" w:cs="Meiryo UI" w:hint="eastAsia"/>
        </w:rPr>
        <w:t xml:space="preserve"> </w:t>
      </w:r>
      <w:r>
        <w:rPr>
          <w:rFonts w:ascii="Meiryo UI" w:eastAsia="Meiryo UI" w:hAnsi="Meiryo UI" w:cs="Meiryo UI" w:hint="eastAsia"/>
        </w:rPr>
        <w:t>－オンラインブレンドの</w:t>
      </w:r>
      <w:proofErr w:type="spellStart"/>
      <w:r>
        <w:rPr>
          <w:rFonts w:ascii="Meiryo UI" w:eastAsia="Meiryo UI" w:hAnsi="Meiryo UI" w:cs="Meiryo UI" w:hint="eastAsia"/>
        </w:rPr>
        <w:t>Pinyfiny</w:t>
      </w:r>
      <w:proofErr w:type="spellEnd"/>
      <w:r>
        <w:rPr>
          <w:rFonts w:ascii="Meiryo UI" w:eastAsia="Meiryo UI" w:hAnsi="Meiryo UI" w:cs="Meiryo UI" w:hint="eastAsia"/>
        </w:rPr>
        <w:t>を通じてフィトネス講師に伝わる生体信号データに基づいて運動プランを立てることができる。</w:t>
      </w:r>
    </w:p>
    <w:p w14:paraId="14A5EE03" w14:textId="77777777" w:rsidR="00B07462" w:rsidRDefault="00B07462" w:rsidP="00D635FC">
      <w:pPr>
        <w:spacing w:before="0" w:after="0" w:line="240" w:lineRule="auto"/>
        <w:ind w:left="440" w:hangingChars="200" w:hanging="440"/>
        <w:rPr>
          <w:rFonts w:ascii="Meiryo UI" w:eastAsia="Meiryo UI" w:hAnsi="Meiryo UI" w:cs="Meiryo UI"/>
        </w:rPr>
      </w:pPr>
    </w:p>
    <w:p w14:paraId="3CA896F2" w14:textId="77777777" w:rsidR="00B07462" w:rsidRPr="00EA0945" w:rsidRDefault="00EA0945" w:rsidP="00D635FC">
      <w:pPr>
        <w:spacing w:before="0" w:after="0" w:line="240" w:lineRule="auto"/>
        <w:ind w:left="440" w:hangingChars="200" w:hanging="440"/>
        <w:rPr>
          <w:rFonts w:ascii="Meiryo UI" w:eastAsia="맑은 고딕" w:hAnsi="Meiryo UI" w:cs="Meiryo UI"/>
        </w:rPr>
      </w:pPr>
      <w:r>
        <w:rPr>
          <w:rFonts w:ascii="Meiryo UI" w:eastAsia="맑은 고딕" w:hAnsi="Meiryo UI" w:cs="Meiryo UI" w:hint="eastAsia"/>
        </w:rPr>
        <w:t xml:space="preserve">  </w:t>
      </w:r>
      <w:r>
        <w:rPr>
          <w:rFonts w:ascii="Meiryo UI" w:eastAsia="맑은 고딕" w:hAnsi="Meiryo UI" w:cs="Meiryo UI"/>
          <w:noProof/>
        </w:rPr>
        <w:drawing>
          <wp:inline distT="0" distB="0" distL="0" distR="0" wp14:anchorId="70D1790A" wp14:editId="2F1D61E1">
            <wp:extent cx="1628775" cy="1227599"/>
            <wp:effectExtent l="0" t="0" r="0" b="0"/>
            <wp:docPr id="4" name="図 4" descr="C:\Users\ktvfj\Desktop\CHO\HHS\pinyf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tvfj\Desktop\CHO\HHS\pinyfiny.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1227599"/>
                    </a:xfrm>
                    <a:prstGeom prst="rect">
                      <a:avLst/>
                    </a:prstGeom>
                    <a:noFill/>
                    <a:ln>
                      <a:noFill/>
                    </a:ln>
                  </pic:spPr>
                </pic:pic>
              </a:graphicData>
            </a:graphic>
          </wp:inline>
        </w:drawing>
      </w:r>
      <w:r>
        <w:rPr>
          <w:rFonts w:ascii="Meiryo UI" w:eastAsia="맑은 고딕" w:hAnsi="Meiryo UI" w:cs="Meiryo UI" w:hint="eastAsia"/>
        </w:rPr>
        <w:t xml:space="preserve"> </w:t>
      </w:r>
      <w:r>
        <w:rPr>
          <w:rFonts w:ascii="Meiryo UI" w:eastAsia="맑은 고딕" w:hAnsi="Meiryo UI" w:cs="Meiryo UI"/>
          <w:noProof/>
        </w:rPr>
        <w:drawing>
          <wp:inline distT="0" distB="0" distL="0" distR="0" wp14:anchorId="1540C849" wp14:editId="7150604C">
            <wp:extent cx="1809750" cy="1304925"/>
            <wp:effectExtent l="0" t="0" r="0" b="9525"/>
            <wp:docPr id="5" name="図 5" descr="C:\Users\ktvfj\Desktop\CHO\HHS\pinyfiny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tvfj\Desktop\CHO\HHS\pinyfiny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5815" cy="1309298"/>
                    </a:xfrm>
                    <a:prstGeom prst="rect">
                      <a:avLst/>
                    </a:prstGeom>
                    <a:noFill/>
                    <a:ln>
                      <a:noFill/>
                    </a:ln>
                  </pic:spPr>
                </pic:pic>
              </a:graphicData>
            </a:graphic>
          </wp:inline>
        </w:drawing>
      </w:r>
      <w:r>
        <w:rPr>
          <w:rFonts w:ascii="Meiryo UI" w:eastAsia="맑은 고딕" w:hAnsi="Meiryo UI" w:cs="Meiryo UI" w:hint="eastAsia"/>
        </w:rPr>
        <w:t xml:space="preserve">  </w:t>
      </w:r>
      <w:r>
        <w:rPr>
          <w:rFonts w:ascii="Meiryo UI" w:eastAsia="맑은 고딕" w:hAnsi="Meiryo UI" w:cs="Meiryo UI"/>
          <w:noProof/>
        </w:rPr>
        <w:drawing>
          <wp:inline distT="0" distB="0" distL="0" distR="0" wp14:anchorId="338B4443" wp14:editId="00C6938A">
            <wp:extent cx="1971675" cy="1336604"/>
            <wp:effectExtent l="0" t="0" r="0" b="0"/>
            <wp:docPr id="6" name="図 6" descr="C:\Users\ktvfj\Desktop\CHO\HHS\pinyfin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tvfj\Desktop\CHO\HHS\pinyfiny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1675" cy="1336604"/>
                    </a:xfrm>
                    <a:prstGeom prst="rect">
                      <a:avLst/>
                    </a:prstGeom>
                    <a:noFill/>
                    <a:ln>
                      <a:noFill/>
                    </a:ln>
                  </pic:spPr>
                </pic:pic>
              </a:graphicData>
            </a:graphic>
          </wp:inline>
        </w:drawing>
      </w:r>
    </w:p>
    <w:p w14:paraId="2AB3A20C" w14:textId="77777777" w:rsidR="00D635FC" w:rsidRDefault="001E01BF">
      <w:pPr>
        <w:spacing w:before="0" w:after="0" w:line="240" w:lineRule="auto"/>
        <w:rPr>
          <w:rFonts w:ascii="Meiryo UI" w:eastAsia="Meiryo UI" w:hAnsi="Meiryo UI" w:cs="Meiryo UI"/>
        </w:rPr>
      </w:pPr>
      <w:r>
        <w:rPr>
          <w:rFonts w:ascii="Meiryo UI" w:eastAsia="맑은 고딕" w:hAnsi="Meiryo UI" w:cs="Meiryo UI" w:hint="eastAsia"/>
        </w:rPr>
        <w:t xml:space="preserve">      </w:t>
      </w:r>
      <w:r>
        <w:rPr>
          <w:rFonts w:ascii="Meiryo UI" w:hAnsi="Meiryo UI" w:cs="Meiryo UI" w:hint="eastAsia"/>
        </w:rPr>
        <w:t xml:space="preserve">　</w:t>
      </w:r>
      <w:r w:rsidRPr="001E01BF">
        <w:rPr>
          <w:rFonts w:ascii="Meiryo UI" w:eastAsia="Meiryo UI" w:hAnsi="Meiryo UI" w:cs="Meiryo UI" w:hint="eastAsia"/>
        </w:rPr>
        <w:t>モジュール　　　　　　　個人別のデータ　　　　　　データ解釈</w:t>
      </w:r>
    </w:p>
    <w:p w14:paraId="485C81EC" w14:textId="77777777" w:rsidR="001E01BF" w:rsidRDefault="001E01BF">
      <w:pPr>
        <w:spacing w:before="0" w:after="0" w:line="240" w:lineRule="auto"/>
        <w:rPr>
          <w:rFonts w:ascii="Meiryo UI" w:eastAsia="Meiryo UI" w:hAnsi="Meiryo UI" w:cs="Meiryo UI"/>
        </w:rPr>
      </w:pPr>
    </w:p>
    <w:p w14:paraId="1FF1133A" w14:textId="77777777" w:rsidR="001E01BF" w:rsidRPr="001E01BF" w:rsidRDefault="001E01BF">
      <w:pPr>
        <w:spacing w:before="0" w:after="0" w:line="240" w:lineRule="auto"/>
        <w:rPr>
          <w:rFonts w:ascii="Meiryo UI" w:eastAsia="Meiryo UI" w:hAnsi="Meiryo UI" w:cs="Meiryo UI"/>
        </w:rPr>
      </w:pPr>
    </w:p>
    <w:p w14:paraId="7E7B5F66" w14:textId="77777777" w:rsidR="00B769C4" w:rsidRDefault="00004F5F">
      <w:pPr>
        <w:spacing w:before="0" w:after="0" w:line="240" w:lineRule="auto"/>
        <w:rPr>
          <w:rFonts w:ascii="Meiryo UI" w:eastAsia="Meiryo UI" w:hAnsi="Meiryo UI" w:cs="Meiryo UI"/>
          <w:b/>
        </w:rPr>
      </w:pPr>
      <w:r>
        <w:rPr>
          <w:rFonts w:ascii="Meiryo UI" w:eastAsia="Meiryo UI" w:hAnsi="Meiryo UI" w:cs="Meiryo UI"/>
          <w:b/>
        </w:rPr>
        <w:t>・主要機能</w:t>
      </w:r>
    </w:p>
    <w:p w14:paraId="5E07C942" w14:textId="77777777" w:rsidR="00B769C4" w:rsidRDefault="00004F5F" w:rsidP="001E01BF">
      <w:pPr>
        <w:spacing w:before="0" w:after="0" w:line="240" w:lineRule="auto"/>
        <w:ind w:firstLineChars="100" w:firstLine="220"/>
        <w:rPr>
          <w:rFonts w:ascii="Meiryo UI" w:eastAsia="Meiryo UI" w:hAnsi="Meiryo UI" w:cs="Meiryo UI"/>
        </w:rPr>
      </w:pPr>
      <w:bookmarkStart w:id="0" w:name="_gjdgxs" w:colFirst="0" w:colLast="0"/>
      <w:bookmarkEnd w:id="0"/>
      <w:r>
        <w:rPr>
          <w:rFonts w:ascii="Meiryo UI" w:eastAsia="Meiryo UI" w:hAnsi="Meiryo UI" w:cs="Meiryo UI"/>
        </w:rPr>
        <w:t>－</w:t>
      </w:r>
      <w:r w:rsidR="00B07462">
        <w:rPr>
          <w:rFonts w:ascii="Meiryo UI" w:eastAsia="Meiryo UI" w:hAnsi="Meiryo UI" w:cs="Meiryo UI" w:hint="eastAsia"/>
        </w:rPr>
        <w:t>生体信号の一つである脳波の状態を収集、計測、解釈し、リアルタイムでモニタリング</w:t>
      </w:r>
    </w:p>
    <w:p w14:paraId="6BC0D6E5" w14:textId="77777777" w:rsidR="00B769C4" w:rsidRDefault="001E01BF">
      <w:pPr>
        <w:spacing w:before="0" w:after="0" w:line="240" w:lineRule="auto"/>
        <w:rPr>
          <w:rFonts w:ascii="Meiryo UI" w:eastAsia="Meiryo UI" w:hAnsi="Meiryo UI" w:cs="Meiryo UI"/>
        </w:rPr>
      </w:pPr>
      <w:r>
        <w:rPr>
          <w:rFonts w:ascii="Meiryo UI" w:eastAsia="Meiryo UI" w:hAnsi="Meiryo UI" w:cs="Meiryo UI" w:hint="eastAsia"/>
        </w:rPr>
        <w:t xml:space="preserve">　 －</w:t>
      </w:r>
      <w:r w:rsidR="009A316F">
        <w:rPr>
          <w:rFonts w:ascii="Meiryo UI" w:eastAsia="Meiryo UI" w:hAnsi="Meiryo UI" w:cs="Meiryo UI" w:hint="eastAsia"/>
        </w:rPr>
        <w:t>脳波安全ヘルメット：ヘルメットとモジュールとを</w:t>
      </w:r>
      <w:r w:rsidR="00D9128D">
        <w:rPr>
          <w:rFonts w:ascii="Meiryo UI" w:eastAsia="Meiryo UI" w:hAnsi="Meiryo UI" w:cs="Meiryo UI" w:hint="eastAsia"/>
        </w:rPr>
        <w:t>分離</w:t>
      </w:r>
      <w:r w:rsidR="009A316F">
        <w:rPr>
          <w:rFonts w:ascii="Meiryo UI" w:eastAsia="Meiryo UI" w:hAnsi="Meiryo UI" w:cs="Meiryo UI" w:hint="eastAsia"/>
        </w:rPr>
        <w:t>できる</w:t>
      </w:r>
      <w:r w:rsidR="00D9128D">
        <w:rPr>
          <w:rFonts w:ascii="Meiryo UI" w:eastAsia="Meiryo UI" w:hAnsi="Meiryo UI" w:cs="Meiryo UI" w:hint="eastAsia"/>
        </w:rPr>
        <w:t>設計</w:t>
      </w:r>
    </w:p>
    <w:p w14:paraId="6000FAF0" w14:textId="77777777" w:rsidR="00D9128D" w:rsidRDefault="00D9128D">
      <w:pPr>
        <w:spacing w:before="0" w:after="0" w:line="240" w:lineRule="auto"/>
        <w:rPr>
          <w:rFonts w:ascii="Meiryo UI" w:eastAsia="Meiryo UI" w:hAnsi="Meiryo UI" w:cs="Meiryo UI"/>
        </w:rPr>
      </w:pPr>
      <w:r>
        <w:rPr>
          <w:rFonts w:ascii="Meiryo UI" w:eastAsia="Meiryo UI" w:hAnsi="Meiryo UI" w:cs="Meiryo UI" w:hint="eastAsia"/>
        </w:rPr>
        <w:t xml:space="preserve">　　　　　　　　　　　　　　　　生体信号＋AI＋ビックデータ→先端産業安全管制システムの構築</w:t>
      </w:r>
    </w:p>
    <w:p w14:paraId="20A7AAD2" w14:textId="77777777" w:rsidR="00B769C4" w:rsidRDefault="00B769C4">
      <w:pPr>
        <w:spacing w:before="0" w:after="0" w:line="240" w:lineRule="auto"/>
        <w:rPr>
          <w:rFonts w:ascii="Meiryo UI" w:eastAsia="Meiryo UI" w:hAnsi="Meiryo UI" w:cs="Meiryo UI"/>
        </w:rPr>
      </w:pPr>
    </w:p>
    <w:p w14:paraId="5B5107C3" w14:textId="77777777" w:rsidR="00B769C4" w:rsidRDefault="00B769C4">
      <w:pPr>
        <w:spacing w:before="0" w:after="0" w:line="240" w:lineRule="auto"/>
        <w:rPr>
          <w:rFonts w:ascii="Meiryo UI" w:eastAsia="Meiryo UI" w:hAnsi="Meiryo UI" w:cs="Meiryo UI"/>
        </w:rPr>
      </w:pPr>
    </w:p>
    <w:p w14:paraId="4EA3BD00" w14:textId="77777777" w:rsidR="00B769C4" w:rsidRDefault="00B769C4">
      <w:pPr>
        <w:spacing w:before="0" w:after="0" w:line="240" w:lineRule="auto"/>
        <w:rPr>
          <w:rFonts w:ascii="Meiryo UI" w:eastAsia="Meiryo UI" w:hAnsi="Meiryo UI" w:cs="Meiryo UI"/>
        </w:rPr>
      </w:pPr>
    </w:p>
    <w:p w14:paraId="7A9677D2" w14:textId="77777777" w:rsidR="00B769C4" w:rsidRDefault="00B769C4">
      <w:pPr>
        <w:spacing w:before="0" w:after="0" w:line="240" w:lineRule="auto"/>
        <w:rPr>
          <w:rFonts w:ascii="Meiryo UI" w:eastAsia="Meiryo UI" w:hAnsi="Meiryo UI" w:cs="Meiryo UI"/>
        </w:rPr>
      </w:pPr>
    </w:p>
    <w:p w14:paraId="50FA846B" w14:textId="77777777" w:rsidR="00B769C4" w:rsidRDefault="00004F5F" w:rsidP="00337F8C">
      <w:pPr>
        <w:tabs>
          <w:tab w:val="left" w:pos="7873"/>
        </w:tabs>
        <w:ind w:right="220"/>
        <w:jc w:val="right"/>
      </w:pPr>
      <w:r>
        <w:rPr>
          <w:noProof/>
        </w:rPr>
        <w:drawing>
          <wp:inline distT="0" distB="0" distL="0" distR="0" wp14:anchorId="5D16B666" wp14:editId="4B6059C5">
            <wp:extent cx="878205" cy="20701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878205" cy="207010"/>
                    </a:xfrm>
                    <a:prstGeom prst="rect">
                      <a:avLst/>
                    </a:prstGeom>
                    <a:ln/>
                  </pic:spPr>
                </pic:pic>
              </a:graphicData>
            </a:graphic>
          </wp:inline>
        </w:drawing>
      </w:r>
    </w:p>
    <w:p w14:paraId="35B6E2D9" w14:textId="77777777" w:rsidR="00B769C4" w:rsidRDefault="00004F5F">
      <w:pPr>
        <w:ind w:left="5660" w:hanging="5220"/>
        <w:jc w:val="right"/>
        <w:rPr>
          <w:rFonts w:ascii="Meiryo UI" w:eastAsia="Meiryo UI" w:hAnsi="Meiryo UI" w:cs="Meiryo UI"/>
          <w:b/>
          <w:sz w:val="18"/>
          <w:szCs w:val="18"/>
        </w:rPr>
      </w:pPr>
      <w:r>
        <w:rPr>
          <w:rFonts w:ascii="Meiryo UI" w:eastAsia="Meiryo UI" w:hAnsi="Meiryo UI" w:cs="Meiryo UI"/>
          <w:b/>
          <w:sz w:val="18"/>
          <w:szCs w:val="18"/>
        </w:rPr>
        <w:t>韓国技術ベンチャー財団</w:t>
      </w:r>
    </w:p>
    <w:p w14:paraId="442980D7" w14:textId="77777777" w:rsidR="00B769C4" w:rsidRDefault="00B769C4">
      <w:pPr>
        <w:ind w:left="5660" w:hanging="5220"/>
        <w:jc w:val="right"/>
        <w:rPr>
          <w:rFonts w:ascii="Meiryo UI" w:eastAsia="Meiryo UI" w:hAnsi="Meiryo UI" w:cs="Meiryo UI"/>
          <w:b/>
          <w:sz w:val="18"/>
          <w:szCs w:val="18"/>
        </w:rPr>
      </w:pPr>
    </w:p>
    <w:sectPr w:rsidR="00B769C4">
      <w:footerReference w:type="default" r:id="rId13"/>
      <w:headerReference w:type="first" r:id="rId14"/>
      <w:pgSz w:w="11907" w:h="16839"/>
      <w:pgMar w:top="1440" w:right="1440" w:bottom="1440" w:left="1440" w:header="680"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06D3" w14:textId="77777777" w:rsidR="00B64472" w:rsidRDefault="00B64472">
      <w:pPr>
        <w:spacing w:before="0" w:after="0" w:line="240" w:lineRule="auto"/>
      </w:pPr>
      <w:r>
        <w:separator/>
      </w:r>
    </w:p>
  </w:endnote>
  <w:endnote w:type="continuationSeparator" w:id="0">
    <w:p w14:paraId="0957E597" w14:textId="77777777" w:rsidR="00B64472" w:rsidRDefault="00B6447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swiss"/>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2E31" w14:textId="77777777" w:rsidR="00B769C4" w:rsidRDefault="00004F5F">
    <w:pPr>
      <w:pBdr>
        <w:top w:val="nil"/>
        <w:left w:val="nil"/>
        <w:bottom w:val="nil"/>
        <w:right w:val="nil"/>
        <w:between w:val="nil"/>
      </w:pBdr>
      <w:spacing w:before="0" w:after="0" w:line="240" w:lineRule="auto"/>
      <w:rPr>
        <w:color w:val="000000"/>
      </w:rPr>
    </w:pPr>
    <w:r>
      <w:rPr>
        <w:color w:val="000000"/>
      </w:rPr>
      <w:fldChar w:fldCharType="begin"/>
    </w:r>
    <w:r>
      <w:rPr>
        <w:rFonts w:eastAsia="Century"/>
        <w:color w:val="000000"/>
      </w:rPr>
      <w:instrText>PAGE</w:instrText>
    </w:r>
    <w:r>
      <w:rPr>
        <w:color w:val="000000"/>
      </w:rPr>
      <w:fldChar w:fldCharType="separate"/>
    </w:r>
    <w:r w:rsidR="009A316F">
      <w:rPr>
        <w:rFonts w:eastAsia="Century"/>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7737" w14:textId="77777777" w:rsidR="00B64472" w:rsidRDefault="00B64472">
      <w:pPr>
        <w:spacing w:before="0" w:after="0" w:line="240" w:lineRule="auto"/>
      </w:pPr>
      <w:r>
        <w:separator/>
      </w:r>
    </w:p>
  </w:footnote>
  <w:footnote w:type="continuationSeparator" w:id="0">
    <w:p w14:paraId="1A7DAA35" w14:textId="77777777" w:rsidR="00B64472" w:rsidRDefault="00B6447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ECE8B" w14:textId="69A02ACA" w:rsidR="00B769C4" w:rsidRDefault="00004F5F" w:rsidP="00E266B4">
    <w:pPr>
      <w:pBdr>
        <w:top w:val="nil"/>
        <w:left w:val="nil"/>
        <w:bottom w:val="nil"/>
        <w:right w:val="nil"/>
        <w:between w:val="nil"/>
      </w:pBdr>
      <w:spacing w:before="0" w:after="0" w:line="240" w:lineRule="auto"/>
      <w:ind w:right="240"/>
      <w:jc w:val="right"/>
      <w:rPr>
        <w:rFonts w:ascii="Meiryo UI" w:eastAsia="Meiryo UI" w:hAnsi="Meiryo UI" w:cs="Meiryo UI"/>
        <w:b/>
        <w:color w:val="000000"/>
        <w:sz w:val="28"/>
        <w:szCs w:val="28"/>
      </w:rPr>
    </w:pPr>
    <w:r>
      <w:rPr>
        <w:rFonts w:ascii="Meiryo UI" w:eastAsia="Meiryo UI" w:hAnsi="Meiryo UI" w:cs="Meiryo UI"/>
        <w:b/>
        <w:color w:val="000000"/>
        <w:sz w:val="24"/>
        <w:szCs w:val="24"/>
      </w:rPr>
      <w:t>2021</w:t>
    </w:r>
    <w:r w:rsidR="00E266B4">
      <w:rPr>
        <w:rFonts w:ascii="Meiryo UI" w:eastAsia="Meiryo UI" w:hAnsi="Meiryo UI" w:cs="Meiryo UI" w:hint="eastAsia"/>
        <w:b/>
        <w:color w:val="000000"/>
        <w:sz w:val="24"/>
        <w:szCs w:val="24"/>
      </w:rPr>
      <w:t>海外</w:t>
    </w:r>
    <w:r>
      <w:rPr>
        <w:rFonts w:ascii="Meiryo UI" w:eastAsia="Meiryo UI" w:hAnsi="Meiryo UI" w:cs="Meiryo UI"/>
        <w:b/>
        <w:color w:val="000000"/>
        <w:sz w:val="24"/>
        <w:szCs w:val="24"/>
      </w:rPr>
      <w:t>技術</w:t>
    </w:r>
    <w:r w:rsidR="00E266B4">
      <w:rPr>
        <w:rFonts w:ascii="Meiryo UI" w:eastAsia="Meiryo UI" w:hAnsi="Meiryo UI" w:cs="Meiryo UI" w:hint="eastAsia"/>
        <w:b/>
        <w:color w:val="000000"/>
        <w:sz w:val="24"/>
        <w:szCs w:val="24"/>
      </w:rPr>
      <w:t>交流</w:t>
    </w:r>
    <w:r>
      <w:rPr>
        <w:rFonts w:ascii="Meiryo UI" w:eastAsia="Meiryo UI" w:hAnsi="Meiryo UI" w:cs="Meiryo UI"/>
        <w:b/>
        <w:color w:val="000000"/>
        <w:sz w:val="24"/>
        <w:szCs w:val="24"/>
      </w:rPr>
      <w:t>オンライン商談会</w:t>
    </w:r>
  </w:p>
  <w:p w14:paraId="460665EA" w14:textId="77777777" w:rsidR="00B769C4" w:rsidRDefault="00B769C4">
    <w:pPr>
      <w:pBdr>
        <w:top w:val="nil"/>
        <w:left w:val="nil"/>
        <w:bottom w:val="nil"/>
        <w:right w:val="nil"/>
        <w:between w:val="nil"/>
      </w:pBdr>
      <w:spacing w:before="0" w:after="0" w:line="240" w:lineRule="auto"/>
      <w:rPr>
        <w:b/>
        <w:color w:val="000000"/>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0E33D6"/>
    <w:multiLevelType w:val="hybridMultilevel"/>
    <w:tmpl w:val="158CF892"/>
    <w:lvl w:ilvl="0" w:tplc="5AD2AB74">
      <w:numFmt w:val="bullet"/>
      <w:lvlText w:val="-"/>
      <w:lvlJc w:val="left"/>
      <w:pPr>
        <w:ind w:left="580" w:hanging="360"/>
      </w:pPr>
      <w:rPr>
        <w:rFonts w:ascii="Meiryo UI" w:eastAsia="Meiryo UI" w:hAnsi="Meiryo UI" w:cs="Meiryo U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9C4"/>
    <w:rsid w:val="00004F5F"/>
    <w:rsid w:val="0014289A"/>
    <w:rsid w:val="001E01BF"/>
    <w:rsid w:val="001F7CE2"/>
    <w:rsid w:val="00263AA3"/>
    <w:rsid w:val="002A5B00"/>
    <w:rsid w:val="003006AB"/>
    <w:rsid w:val="00337F8C"/>
    <w:rsid w:val="004271DA"/>
    <w:rsid w:val="0053133B"/>
    <w:rsid w:val="0070005A"/>
    <w:rsid w:val="00710FBB"/>
    <w:rsid w:val="009166D4"/>
    <w:rsid w:val="009A316F"/>
    <w:rsid w:val="009E372D"/>
    <w:rsid w:val="009E6213"/>
    <w:rsid w:val="00A055D9"/>
    <w:rsid w:val="00B07462"/>
    <w:rsid w:val="00B57777"/>
    <w:rsid w:val="00B64472"/>
    <w:rsid w:val="00B769C4"/>
    <w:rsid w:val="00BA2A85"/>
    <w:rsid w:val="00D214FA"/>
    <w:rsid w:val="00D635FC"/>
    <w:rsid w:val="00D85052"/>
    <w:rsid w:val="00D9128D"/>
    <w:rsid w:val="00E0020A"/>
    <w:rsid w:val="00E266B4"/>
    <w:rsid w:val="00EA0945"/>
    <w:rsid w:val="00EB5102"/>
    <w:rsid w:val="00EB6343"/>
    <w:rsid w:val="00FA264F"/>
    <w:rsid w:val="00FF5E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9242F8"/>
  <w15:docId w15:val="{38B3EC07-B0EA-47AF-9E2C-63B2C1C6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pBdr>
        <w:top w:val="single" w:sz="24" w:space="0" w:color="17365D"/>
        <w:left w:val="single" w:sz="24" w:space="0" w:color="17365D"/>
        <w:bottom w:val="single" w:sz="24" w:space="0" w:color="17365D"/>
        <w:right w:val="single" w:sz="24" w:space="0" w:color="17365D"/>
      </w:pBdr>
      <w:shd w:val="clear" w:color="auto" w:fill="17365D"/>
      <w:spacing w:after="0"/>
      <w:outlineLvl w:val="0"/>
    </w:pPr>
    <w:rPr>
      <w:rFonts w:ascii="Arial" w:eastAsia="Arial" w:hAnsi="Arial" w:cs="Arial"/>
      <w:smallCaps/>
      <w:color w:val="FFFFFF"/>
    </w:rPr>
  </w:style>
  <w:style w:type="paragraph" w:styleId="2">
    <w:name w:val="heading 2"/>
    <w:basedOn w:val="a"/>
    <w:next w:val="a"/>
    <w:pPr>
      <w:pBdr>
        <w:top w:val="single" w:sz="24" w:space="0" w:color="C6D9F1"/>
        <w:left w:val="single" w:sz="24" w:space="0" w:color="C6D9F1"/>
        <w:bottom w:val="single" w:sz="24" w:space="0" w:color="C6D9F1"/>
        <w:right w:val="single" w:sz="24" w:space="0" w:color="C6D9F1"/>
      </w:pBdr>
      <w:shd w:val="clear" w:color="auto" w:fill="C6D9F1"/>
      <w:spacing w:after="0"/>
      <w:outlineLvl w:val="1"/>
    </w:pPr>
    <w:rPr>
      <w:rFonts w:ascii="Arial" w:eastAsia="Arial" w:hAnsi="Arial" w:cs="Arial"/>
      <w:smallCaps/>
    </w:rPr>
  </w:style>
  <w:style w:type="paragraph" w:styleId="3">
    <w:name w:val="heading 3"/>
    <w:basedOn w:val="a"/>
    <w:next w:val="a"/>
    <w:pPr>
      <w:pBdr>
        <w:top w:val="single" w:sz="6" w:space="2" w:color="1F497D"/>
      </w:pBdr>
      <w:spacing w:before="300" w:after="0"/>
      <w:outlineLvl w:val="2"/>
    </w:pPr>
    <w:rPr>
      <w:rFonts w:ascii="Arial" w:eastAsia="Arial" w:hAnsi="Arial" w:cs="Arial"/>
      <w:smallCaps/>
      <w:color w:val="0F243E"/>
    </w:rPr>
  </w:style>
  <w:style w:type="paragraph" w:styleId="4">
    <w:name w:val="heading 4"/>
    <w:basedOn w:val="a"/>
    <w:next w:val="a"/>
    <w:pPr>
      <w:pBdr>
        <w:top w:val="dotted" w:sz="6" w:space="2" w:color="1F497D"/>
      </w:pBdr>
      <w:spacing w:before="200" w:after="0"/>
      <w:outlineLvl w:val="3"/>
    </w:pPr>
    <w:rPr>
      <w:rFonts w:ascii="Arial" w:eastAsia="Arial" w:hAnsi="Arial" w:cs="Arial"/>
      <w:smallCaps/>
      <w:color w:val="17365D"/>
    </w:rPr>
  </w:style>
  <w:style w:type="paragraph" w:styleId="5">
    <w:name w:val="heading 5"/>
    <w:basedOn w:val="a"/>
    <w:next w:val="a"/>
    <w:pPr>
      <w:pBdr>
        <w:bottom w:val="single" w:sz="6" w:space="1" w:color="1F497D"/>
      </w:pBdr>
      <w:spacing w:before="200" w:after="0"/>
      <w:outlineLvl w:val="4"/>
    </w:pPr>
    <w:rPr>
      <w:rFonts w:ascii="Arial" w:eastAsia="Arial" w:hAnsi="Arial" w:cs="Arial"/>
      <w:smallCaps/>
      <w:color w:val="17365D"/>
    </w:rPr>
  </w:style>
  <w:style w:type="paragraph" w:styleId="6">
    <w:name w:val="heading 6"/>
    <w:basedOn w:val="a"/>
    <w:next w:val="a"/>
    <w:pPr>
      <w:pBdr>
        <w:bottom w:val="dotted" w:sz="6" w:space="1" w:color="1F497D"/>
      </w:pBdr>
      <w:spacing w:before="200" w:after="0"/>
      <w:outlineLvl w:val="5"/>
    </w:pPr>
    <w:rPr>
      <w:rFonts w:ascii="Arial" w:eastAsia="Arial" w:hAnsi="Arial" w:cs="Arial"/>
      <w:smallCaps/>
      <w:color w:val="17365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0" w:after="0"/>
    </w:pPr>
    <w:rPr>
      <w:rFonts w:ascii="Arial" w:eastAsia="Arial" w:hAnsi="Arial" w:cs="Arial"/>
      <w:smallCaps/>
      <w:color w:val="17365D"/>
      <w:sz w:val="52"/>
      <w:szCs w:val="52"/>
    </w:rPr>
  </w:style>
  <w:style w:type="paragraph" w:styleId="a4">
    <w:name w:val="Subtitle"/>
    <w:basedOn w:val="a"/>
    <w:next w:val="a"/>
    <w:pPr>
      <w:spacing w:after="160"/>
    </w:pPr>
    <w:rPr>
      <w:color w:val="191919"/>
    </w:rPr>
  </w:style>
  <w:style w:type="paragraph" w:styleId="a5">
    <w:name w:val="Balloon Text"/>
    <w:basedOn w:val="a"/>
    <w:link w:val="a6"/>
    <w:uiPriority w:val="99"/>
    <w:semiHidden/>
    <w:unhideWhenUsed/>
    <w:rsid w:val="00B57777"/>
    <w:pPr>
      <w:spacing w:before="0"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57777"/>
    <w:rPr>
      <w:rFonts w:asciiTheme="majorHAnsi" w:eastAsiaTheme="majorEastAsia" w:hAnsiTheme="majorHAnsi" w:cstheme="majorBidi"/>
      <w:sz w:val="18"/>
      <w:szCs w:val="18"/>
    </w:rPr>
  </w:style>
  <w:style w:type="paragraph" w:styleId="a7">
    <w:name w:val="List Paragraph"/>
    <w:basedOn w:val="a"/>
    <w:uiPriority w:val="34"/>
    <w:qFormat/>
    <w:rsid w:val="00B07462"/>
    <w:pPr>
      <w:ind w:leftChars="400" w:left="840"/>
    </w:pPr>
  </w:style>
  <w:style w:type="paragraph" w:styleId="a8">
    <w:name w:val="header"/>
    <w:basedOn w:val="a"/>
    <w:link w:val="a9"/>
    <w:uiPriority w:val="99"/>
    <w:unhideWhenUsed/>
    <w:rsid w:val="00D214FA"/>
    <w:pPr>
      <w:tabs>
        <w:tab w:val="center" w:pos="4252"/>
        <w:tab w:val="right" w:pos="8504"/>
      </w:tabs>
      <w:snapToGrid w:val="0"/>
    </w:pPr>
  </w:style>
  <w:style w:type="character" w:customStyle="1" w:styleId="a9">
    <w:name w:val="ヘッダー (文字)"/>
    <w:basedOn w:val="a0"/>
    <w:link w:val="a8"/>
    <w:uiPriority w:val="99"/>
    <w:rsid w:val="00D214FA"/>
  </w:style>
  <w:style w:type="paragraph" w:styleId="aa">
    <w:name w:val="footer"/>
    <w:basedOn w:val="a"/>
    <w:link w:val="ab"/>
    <w:uiPriority w:val="99"/>
    <w:unhideWhenUsed/>
    <w:rsid w:val="00D214FA"/>
    <w:pPr>
      <w:tabs>
        <w:tab w:val="center" w:pos="4252"/>
        <w:tab w:val="right" w:pos="8504"/>
      </w:tabs>
      <w:snapToGrid w:val="0"/>
    </w:pPr>
  </w:style>
  <w:style w:type="character" w:customStyle="1" w:styleId="ab">
    <w:name w:val="フッター (文字)"/>
    <w:basedOn w:val="a0"/>
    <w:link w:val="aa"/>
    <w:uiPriority w:val="99"/>
    <w:rsid w:val="00D214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miok jeng</dc:creator>
  <cp:lastModifiedBy>jeng miok</cp:lastModifiedBy>
  <cp:revision>4</cp:revision>
  <dcterms:created xsi:type="dcterms:W3CDTF">2021-05-13T02:24:00Z</dcterms:created>
  <dcterms:modified xsi:type="dcterms:W3CDTF">2021-05-13T02:56:00Z</dcterms:modified>
</cp:coreProperties>
</file>