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E324" w14:textId="63587B93" w:rsidR="000F1395" w:rsidRPr="00F61F95" w:rsidRDefault="00F61F95" w:rsidP="009A217E">
      <w:pPr>
        <w:pStyle w:val="Web"/>
        <w:spacing w:before="0" w:beforeAutospacing="0" w:after="0" w:afterAutospacing="0" w:line="336" w:lineRule="auto"/>
        <w:rPr>
          <w:rFonts w:ascii="Meiryo UI" w:eastAsia="Meiryo UI" w:hAnsi="Meiryo UI"/>
          <w:b/>
          <w:bCs/>
          <w:sz w:val="36"/>
          <w:szCs w:val="36"/>
          <w:lang w:eastAsia="ja-JP"/>
        </w:rPr>
      </w:pPr>
      <w:r w:rsidRPr="00F61F95">
        <w:rPr>
          <w:rFonts w:ascii="Meiryo UI" w:eastAsia="Meiryo UI" w:hAnsi="Meiryo UI" w:hint="eastAsia"/>
          <w:b/>
          <w:bCs/>
          <w:sz w:val="36"/>
          <w:szCs w:val="36"/>
          <w:lang w:eastAsia="ja-JP"/>
        </w:rPr>
        <w:t>企業名：㈱ノアニックス（</w:t>
      </w:r>
      <w:proofErr w:type="spellStart"/>
      <w:r w:rsidR="00824880" w:rsidRPr="00F61F95">
        <w:rPr>
          <w:rFonts w:ascii="Meiryo UI" w:eastAsia="Meiryo UI" w:hAnsi="Meiryo UI"/>
          <w:b/>
          <w:bCs/>
          <w:sz w:val="36"/>
          <w:szCs w:val="36"/>
          <w:lang w:eastAsia="ja-JP"/>
        </w:rPr>
        <w:t>Noanix</w:t>
      </w:r>
      <w:proofErr w:type="spellEnd"/>
      <w:r w:rsidR="00824880" w:rsidRPr="00F61F95">
        <w:rPr>
          <w:rFonts w:ascii="Meiryo UI" w:eastAsia="Meiryo UI" w:hAnsi="Meiryo UI"/>
          <w:b/>
          <w:bCs/>
          <w:sz w:val="36"/>
          <w:szCs w:val="36"/>
          <w:lang w:eastAsia="ja-JP"/>
        </w:rPr>
        <w:t xml:space="preserve"> </w:t>
      </w:r>
      <w:proofErr w:type="spellStart"/>
      <w:r w:rsidR="00824880" w:rsidRPr="00F61F95">
        <w:rPr>
          <w:rFonts w:ascii="Meiryo UI" w:eastAsia="Meiryo UI" w:hAnsi="Meiryo UI"/>
          <w:b/>
          <w:bCs/>
          <w:sz w:val="36"/>
          <w:szCs w:val="36"/>
          <w:lang w:eastAsia="ja-JP"/>
        </w:rPr>
        <w:t>Co</w:t>
      </w:r>
      <w:r w:rsidR="00824880" w:rsidRPr="00F61F95">
        <w:rPr>
          <w:rFonts w:ascii="Meiryo UI" w:eastAsia="Meiryo UI" w:hAnsi="Meiryo UI" w:hint="eastAsia"/>
          <w:b/>
          <w:bCs/>
          <w:sz w:val="36"/>
          <w:szCs w:val="36"/>
          <w:lang w:eastAsia="ja-JP"/>
        </w:rPr>
        <w:t>.,Ltd</w:t>
      </w:r>
      <w:proofErr w:type="spellEnd"/>
      <w:r w:rsidRPr="00F61F95">
        <w:rPr>
          <w:rFonts w:ascii="Meiryo UI" w:eastAsia="Meiryo UI" w:hAnsi="Meiryo UI" w:hint="eastAsia"/>
          <w:b/>
          <w:bCs/>
          <w:sz w:val="36"/>
          <w:szCs w:val="36"/>
          <w:lang w:eastAsia="ja-JP"/>
        </w:rPr>
        <w:t>）</w:t>
      </w:r>
    </w:p>
    <w:p w14:paraId="3D461C5C" w14:textId="7CC028EA" w:rsidR="00613331" w:rsidRPr="0043018A" w:rsidRDefault="00613331" w:rsidP="00613331">
      <w:pPr>
        <w:pBdr>
          <w:bottom w:val="single" w:sz="12" w:space="1" w:color="A6A6A6" w:themeColor="background1" w:themeShade="A6"/>
        </w:pBdr>
        <w:rPr>
          <w:rFonts w:ascii="Meiryo UI" w:eastAsia="Meiryo UI" w:hAnsi="Meiryo UI"/>
          <w:b/>
          <w:bCs/>
          <w:color w:val="0070C0"/>
          <w:sz w:val="24"/>
          <w:szCs w:val="24"/>
          <w:u w:val="single"/>
        </w:rPr>
      </w:pPr>
      <w:r w:rsidRPr="008D70F8">
        <w:rPr>
          <w:rFonts w:ascii="Meiryo UI" w:eastAsia="Meiryo UI" w:hAnsi="Meiryo UI" w:hint="eastAsia"/>
          <w:b/>
          <w:bCs/>
          <w:color w:val="974806"/>
          <w:sz w:val="24"/>
          <w:szCs w:val="24"/>
        </w:rPr>
        <w:t>会社概要</w:t>
      </w:r>
      <w:r w:rsidR="0043018A">
        <w:rPr>
          <w:rFonts w:ascii="Meiryo UI" w:eastAsia="Meiryo UI" w:hAnsi="Meiryo UI" w:hint="eastAsia"/>
          <w:b/>
          <w:bCs/>
          <w:color w:val="974806"/>
          <w:sz w:val="24"/>
          <w:szCs w:val="24"/>
        </w:rPr>
        <w:t xml:space="preserve">　　</w:t>
      </w:r>
      <w:r w:rsidR="0043018A" w:rsidRPr="0043018A">
        <w:rPr>
          <w:rFonts w:ascii="Meiryo UI" w:eastAsia="Meiryo UI" w:hAnsi="Meiryo UI"/>
          <w:b/>
          <w:bCs/>
          <w:color w:val="0070C0"/>
          <w:sz w:val="24"/>
          <w:szCs w:val="24"/>
          <w:u w:val="single"/>
        </w:rPr>
        <w:t>www.noanix.com</w:t>
      </w:r>
    </w:p>
    <w:p w14:paraId="28E95A4D" w14:textId="0DE0ECB7" w:rsidR="001D67E9" w:rsidRDefault="001D67E9" w:rsidP="001D67E9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  <w:color w:val="000000" w:themeColor="text1"/>
        </w:rPr>
      </w:pPr>
      <w:r>
        <w:rPr>
          <w:rFonts w:ascii="Meiryo UI" w:eastAsia="Meiryo UI" w:hAnsi="Meiryo UI" w:hint="eastAsia"/>
          <w:bCs/>
          <w:color w:val="000000" w:themeColor="text1"/>
        </w:rPr>
        <w:t>医療器機への高度なコーティング技術を持つ企業</w:t>
      </w:r>
    </w:p>
    <w:p w14:paraId="5684E320" w14:textId="75AB3869" w:rsidR="008613D2" w:rsidRPr="00613331" w:rsidRDefault="008613D2" w:rsidP="001D67E9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  <w:color w:val="000000" w:themeColor="text1"/>
        </w:rPr>
      </w:pPr>
      <w:r w:rsidRPr="00613331">
        <w:rPr>
          <w:rFonts w:ascii="Meiryo UI" w:eastAsia="Meiryo UI" w:hAnsi="Meiryo UI" w:hint="eastAsia"/>
          <w:bCs/>
          <w:color w:val="000000" w:themeColor="text1"/>
        </w:rPr>
        <w:t>世界レベルの超音波ノズル開発、薬剤コーティング、スプレーコーティングのためのサービス・デバイス設計及び製造する会社</w:t>
      </w:r>
    </w:p>
    <w:p w14:paraId="23E39BB0" w14:textId="46DB45DB" w:rsidR="00517335" w:rsidRDefault="00517335" w:rsidP="00613331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  <w:color w:val="000000" w:themeColor="text1"/>
        </w:rPr>
      </w:pPr>
      <w:r w:rsidRPr="00613331">
        <w:rPr>
          <w:rFonts w:ascii="Meiryo UI" w:eastAsia="Meiryo UI" w:hAnsi="Meiryo UI" w:hint="eastAsia"/>
          <w:bCs/>
          <w:color w:val="000000" w:themeColor="text1"/>
        </w:rPr>
        <w:t>コーティング設備とコーティングソリューションを全て開発し、医療</w:t>
      </w:r>
      <w:r w:rsidR="002124B0" w:rsidRPr="00613331">
        <w:rPr>
          <w:rFonts w:ascii="Meiryo UI" w:eastAsia="Meiryo UI" w:hAnsi="Meiryo UI" w:hint="eastAsia"/>
          <w:bCs/>
          <w:color w:val="000000" w:themeColor="text1"/>
        </w:rPr>
        <w:t>器機</w:t>
      </w:r>
      <w:r w:rsidRPr="00613331">
        <w:rPr>
          <w:rFonts w:ascii="Meiryo UI" w:eastAsia="Meiryo UI" w:hAnsi="Meiryo UI" w:hint="eastAsia"/>
          <w:bCs/>
          <w:color w:val="000000" w:themeColor="text1"/>
        </w:rPr>
        <w:t>に</w:t>
      </w:r>
      <w:r w:rsidR="002124B0" w:rsidRPr="00613331">
        <w:rPr>
          <w:rFonts w:ascii="Meiryo UI" w:eastAsia="Meiryo UI" w:hAnsi="Meiryo UI" w:hint="eastAsia"/>
          <w:bCs/>
          <w:color w:val="000000" w:themeColor="text1"/>
        </w:rPr>
        <w:t>最も</w:t>
      </w:r>
      <w:r w:rsidRPr="00613331">
        <w:rPr>
          <w:rFonts w:ascii="Meiryo UI" w:eastAsia="Meiryo UI" w:hAnsi="Meiryo UI" w:hint="eastAsia"/>
          <w:bCs/>
          <w:color w:val="000000" w:themeColor="text1"/>
        </w:rPr>
        <w:t>適合なコーティング処理が可能</w:t>
      </w:r>
    </w:p>
    <w:p w14:paraId="2E7FFC05" w14:textId="77777777" w:rsidR="00DE7250" w:rsidRPr="00613331" w:rsidRDefault="00DE7250" w:rsidP="00613331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  <w:color w:val="000000" w:themeColor="text1"/>
        </w:rPr>
      </w:pPr>
    </w:p>
    <w:p w14:paraId="40613144" w14:textId="43F1D9F1" w:rsidR="00A326A8" w:rsidRPr="008D70F8" w:rsidRDefault="005B5F87" w:rsidP="00517335">
      <w:pPr>
        <w:pBdr>
          <w:bottom w:val="single" w:sz="12" w:space="1" w:color="A6A6A6" w:themeColor="background1" w:themeShade="A6"/>
        </w:pBdr>
        <w:rPr>
          <w:rFonts w:ascii="Meiryo UI" w:eastAsia="Meiryo UI" w:hAnsi="Meiryo UI"/>
          <w:b/>
          <w:bCs/>
          <w:color w:val="974806"/>
          <w:sz w:val="24"/>
          <w:szCs w:val="24"/>
        </w:rPr>
      </w:pPr>
      <w:r>
        <w:rPr>
          <w:rFonts w:ascii="Meiryo UI" w:eastAsia="Meiryo UI" w:hAnsi="Meiryo UI" w:hint="eastAsia"/>
          <w:b/>
          <w:bCs/>
          <w:color w:val="974806"/>
          <w:sz w:val="24"/>
          <w:szCs w:val="24"/>
        </w:rPr>
        <w:t>技術特徴</w:t>
      </w:r>
    </w:p>
    <w:p w14:paraId="1206FEB2" w14:textId="7E8E979E" w:rsidR="00517335" w:rsidRDefault="00992EBA" w:rsidP="00517335">
      <w:pPr>
        <w:spacing w:before="0" w:after="0" w:line="240" w:lineRule="auto"/>
        <w:ind w:firstLineChars="100" w:firstLine="220"/>
        <w:rPr>
          <w:rFonts w:ascii="Meiryo UI" w:eastAsia="Meiryo UI" w:hAnsi="Meiryo UI"/>
          <w:bCs/>
          <w:color w:val="000000" w:themeColor="text1"/>
        </w:rPr>
      </w:pPr>
      <w:proofErr w:type="spellStart"/>
      <w:r w:rsidRPr="00C60B8A">
        <w:rPr>
          <w:rFonts w:ascii="Meiryo UI" w:eastAsia="Meiryo UI" w:hAnsi="Meiryo UI"/>
          <w:bCs/>
          <w:color w:val="000000" w:themeColor="text1"/>
        </w:rPr>
        <w:t>Noanix</w:t>
      </w:r>
      <w:proofErr w:type="spellEnd"/>
      <w:r w:rsidRPr="00C60B8A">
        <w:rPr>
          <w:rFonts w:ascii="Meiryo UI" w:eastAsia="Meiryo UI" w:hAnsi="Meiryo UI" w:hint="eastAsia"/>
          <w:bCs/>
          <w:color w:val="000000" w:themeColor="text1"/>
        </w:rPr>
        <w:t>が</w:t>
      </w:r>
      <w:r w:rsidR="00517335">
        <w:rPr>
          <w:rFonts w:ascii="Meiryo UI" w:eastAsia="Meiryo UI" w:hAnsi="Meiryo UI" w:hint="eastAsia"/>
          <w:bCs/>
          <w:color w:val="000000" w:themeColor="text1"/>
        </w:rPr>
        <w:t>強み</w:t>
      </w:r>
      <w:r w:rsidRPr="00C60B8A">
        <w:rPr>
          <w:rFonts w:ascii="Meiryo UI" w:eastAsia="Meiryo UI" w:hAnsi="Meiryo UI" w:hint="eastAsia"/>
          <w:bCs/>
          <w:color w:val="000000" w:themeColor="text1"/>
        </w:rPr>
        <w:t>は、医療器機のコーティング装置</w:t>
      </w:r>
      <w:r w:rsidR="00517335">
        <w:rPr>
          <w:rFonts w:ascii="Meiryo UI" w:eastAsia="Meiryo UI" w:hAnsi="Meiryo UI" w:hint="eastAsia"/>
          <w:bCs/>
          <w:color w:val="000000" w:themeColor="text1"/>
        </w:rPr>
        <w:t>・部品・コーティング溶剤・サービスが</w:t>
      </w:r>
      <w:r w:rsidR="00517335" w:rsidRPr="00C60B8A">
        <w:rPr>
          <w:rFonts w:ascii="Meiryo UI" w:eastAsia="Meiryo UI" w:hAnsi="Meiryo UI" w:hint="eastAsia"/>
          <w:bCs/>
          <w:color w:val="000000" w:themeColor="text1"/>
        </w:rPr>
        <w:t>ユーザーの仕様</w:t>
      </w:r>
      <w:r w:rsidR="002124B0">
        <w:rPr>
          <w:rFonts w:ascii="Meiryo UI" w:eastAsia="Meiryo UI" w:hAnsi="Meiryo UI" w:hint="eastAsia"/>
          <w:bCs/>
          <w:color w:val="000000" w:themeColor="text1"/>
        </w:rPr>
        <w:t>に合わせてカスタマイズが可能だということである。</w:t>
      </w:r>
    </w:p>
    <w:p w14:paraId="0FCE3482" w14:textId="624334EF" w:rsidR="002124B0" w:rsidRDefault="00992EBA" w:rsidP="00992EBA">
      <w:pPr>
        <w:spacing w:before="0" w:after="0" w:line="240" w:lineRule="auto"/>
        <w:rPr>
          <w:rFonts w:ascii="Meiryo UI" w:eastAsia="Meiryo UI" w:hAnsi="Meiryo UI"/>
          <w:bCs/>
          <w:color w:val="000000" w:themeColor="text1"/>
        </w:rPr>
      </w:pPr>
      <w:r w:rsidRPr="00C60B8A">
        <w:rPr>
          <w:rFonts w:ascii="Meiryo UI" w:eastAsia="Meiryo UI" w:hAnsi="Meiryo UI" w:hint="eastAsia"/>
          <w:bCs/>
          <w:color w:val="000000" w:themeColor="text1"/>
        </w:rPr>
        <w:t xml:space="preserve">　独自技術の選択と継続的改善で応え、高品質、高機能の評価を確立している。</w:t>
      </w:r>
      <w:r w:rsidR="002124B0">
        <w:rPr>
          <w:rFonts w:ascii="Meiryo UI" w:eastAsia="Meiryo UI" w:hAnsi="Meiryo UI" w:hint="eastAsia"/>
          <w:bCs/>
          <w:color w:val="000000" w:themeColor="text1"/>
        </w:rPr>
        <w:t xml:space="preserve">　医療設備コーティングのあらゆる範囲を処理し、装置とコーティング溶剤を全て扱えるため、カスタマイズができる。</w:t>
      </w:r>
    </w:p>
    <w:p w14:paraId="36602CA0" w14:textId="77777777" w:rsidR="00895B74" w:rsidRDefault="00895B74" w:rsidP="00613331">
      <w:pPr>
        <w:pBdr>
          <w:bottom w:val="single" w:sz="12" w:space="1" w:color="A6A6A6" w:themeColor="background1" w:themeShade="A6"/>
        </w:pBdr>
        <w:rPr>
          <w:rFonts w:ascii="Meiryo UI" w:eastAsia="Meiryo UI" w:hAnsi="Meiryo UI"/>
          <w:b/>
          <w:bCs/>
          <w:color w:val="E36C0A" w:themeColor="accent6" w:themeShade="BF"/>
          <w:sz w:val="24"/>
          <w:szCs w:val="24"/>
        </w:rPr>
      </w:pPr>
    </w:p>
    <w:p w14:paraId="462E9B39" w14:textId="0505BF9D" w:rsidR="001D67E9" w:rsidRPr="008D70F8" w:rsidRDefault="00861885" w:rsidP="00613331">
      <w:pPr>
        <w:pBdr>
          <w:bottom w:val="single" w:sz="12" w:space="1" w:color="A6A6A6" w:themeColor="background1" w:themeShade="A6"/>
        </w:pBdr>
        <w:rPr>
          <w:rFonts w:ascii="Meiryo UI" w:eastAsia="Meiryo UI" w:hAnsi="Meiryo UI"/>
          <w:b/>
          <w:bCs/>
          <w:color w:val="974806"/>
          <w:sz w:val="24"/>
          <w:szCs w:val="24"/>
        </w:rPr>
      </w:pPr>
      <w:r w:rsidRPr="008D70F8">
        <w:rPr>
          <w:rFonts w:ascii="Meiryo UI" w:eastAsia="Meiryo UI" w:hAnsi="Meiryo UI" w:hint="eastAsia"/>
          <w:b/>
          <w:bCs/>
          <w:color w:val="974806"/>
          <w:sz w:val="24"/>
          <w:szCs w:val="24"/>
        </w:rPr>
        <w:t>製品紹介</w:t>
      </w:r>
    </w:p>
    <w:p w14:paraId="48949EB6" w14:textId="08997A32" w:rsidR="001D67E9" w:rsidRDefault="001D67E9" w:rsidP="00A326A8">
      <w:pPr>
        <w:spacing w:before="0" w:after="0" w:line="240" w:lineRule="auto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Cs/>
          <w:noProof/>
          <w:color w:val="000000" w:themeColor="text1"/>
        </w:rPr>
        <w:drawing>
          <wp:inline distT="0" distB="0" distL="0" distR="0" wp14:anchorId="02F18DFC" wp14:editId="065B1AB4">
            <wp:extent cx="5369793" cy="1743075"/>
            <wp:effectExtent l="0" t="0" r="254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1743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95D29A" w14:textId="4C3461C5" w:rsidR="00613331" w:rsidRDefault="00613331" w:rsidP="00A326A8">
      <w:pPr>
        <w:spacing w:before="0" w:after="0" w:line="240" w:lineRule="auto"/>
        <w:rPr>
          <w:rFonts w:ascii="Meiryo UI" w:eastAsia="Meiryo UI" w:hAnsi="Meiryo UI"/>
          <w:b/>
          <w:bCs/>
        </w:rPr>
      </w:pPr>
      <w:r>
        <w:rPr>
          <w:rFonts w:ascii="Meiryo UI" w:eastAsia="Meiryo UI" w:hAnsi="Meiryo UI" w:hint="eastAsia"/>
          <w:b/>
          <w:bCs/>
        </w:rPr>
        <w:t>Nozzle System</w:t>
      </w:r>
    </w:p>
    <w:p w14:paraId="4AD025AF" w14:textId="77777777" w:rsidR="00613331" w:rsidRDefault="00613331" w:rsidP="00A326A8">
      <w:pPr>
        <w:spacing w:before="0" w:after="0" w:line="240" w:lineRule="auto"/>
        <w:rPr>
          <w:rFonts w:ascii="Meiryo UI" w:eastAsia="Meiryo UI" w:hAnsi="Meiryo UI"/>
          <w:b/>
          <w:bCs/>
        </w:rPr>
      </w:pPr>
    </w:p>
    <w:p w14:paraId="6F5BC6FC" w14:textId="2C269032" w:rsidR="00613331" w:rsidRDefault="00613331" w:rsidP="00A326A8">
      <w:pPr>
        <w:spacing w:before="0" w:after="0" w:line="240" w:lineRule="auto"/>
        <w:rPr>
          <w:rFonts w:ascii="Meiryo UI" w:eastAsia="Meiryo UI" w:hAnsi="Meiryo UI"/>
          <w:bCs/>
        </w:rPr>
      </w:pPr>
      <w:r>
        <w:rPr>
          <w:rFonts w:ascii="Meiryo UI" w:eastAsia="Meiryo UI" w:hAnsi="Meiryo UI"/>
          <w:b/>
          <w:bCs/>
          <w:noProof/>
        </w:rPr>
        <w:drawing>
          <wp:inline distT="0" distB="0" distL="0" distR="0" wp14:anchorId="5E768CE1" wp14:editId="4B7D3DDC">
            <wp:extent cx="4257675" cy="1570121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9033" cy="1574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568AB" w14:textId="5717886E" w:rsidR="00613331" w:rsidRPr="00613331" w:rsidRDefault="00613331" w:rsidP="00A326A8">
      <w:pPr>
        <w:spacing w:before="0" w:after="0" w:line="240" w:lineRule="auto"/>
        <w:rPr>
          <w:rFonts w:ascii="Meiryo UI" w:eastAsia="Meiryo UI" w:hAnsi="Meiryo UI"/>
          <w:b/>
          <w:bCs/>
        </w:rPr>
      </w:pPr>
      <w:r w:rsidRPr="00613331">
        <w:rPr>
          <w:rFonts w:ascii="Meiryo UI" w:eastAsia="Meiryo UI" w:hAnsi="Meiryo UI" w:hint="eastAsia"/>
          <w:b/>
          <w:bCs/>
        </w:rPr>
        <w:t>Pulseless Dispending Dual Pump</w:t>
      </w:r>
    </w:p>
    <w:p w14:paraId="1D6D18C1" w14:textId="6A246460" w:rsidR="00613331" w:rsidRDefault="00F623EF" w:rsidP="00A326A8">
      <w:pPr>
        <w:spacing w:before="0" w:after="0" w:line="240" w:lineRule="auto"/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  <w:noProof/>
        </w:rPr>
        <w:lastRenderedPageBreak/>
        <w:drawing>
          <wp:inline distT="0" distB="0" distL="0" distR="0" wp14:anchorId="5FA9BE62" wp14:editId="4B529164">
            <wp:extent cx="3581400" cy="2181855"/>
            <wp:effectExtent l="0" t="0" r="0" b="9525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1400" cy="218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0D15B" w14:textId="39A07A8D" w:rsidR="00613331" w:rsidRPr="00F623EF" w:rsidRDefault="00F623EF" w:rsidP="00A326A8">
      <w:pPr>
        <w:spacing w:before="0" w:after="0" w:line="240" w:lineRule="auto"/>
        <w:rPr>
          <w:rFonts w:ascii="Meiryo UI" w:eastAsia="Meiryo UI" w:hAnsi="Meiryo UI"/>
          <w:b/>
          <w:bCs/>
        </w:rPr>
      </w:pPr>
      <w:r w:rsidRPr="00F623EF">
        <w:rPr>
          <w:rFonts w:ascii="Meiryo UI" w:eastAsia="Meiryo UI" w:hAnsi="Meiryo UI" w:hint="eastAsia"/>
          <w:b/>
          <w:bCs/>
        </w:rPr>
        <w:t>Coater</w:t>
      </w:r>
    </w:p>
    <w:p w14:paraId="374C8386" w14:textId="32C8FAAB" w:rsidR="00613331" w:rsidRDefault="00F623EF" w:rsidP="00A326A8">
      <w:pPr>
        <w:spacing w:before="0" w:after="0" w:line="240" w:lineRule="auto"/>
        <w:rPr>
          <w:rFonts w:ascii="Meiryo UI" w:eastAsia="Meiryo UI" w:hAnsi="Meiryo UI"/>
          <w:bCs/>
        </w:rPr>
      </w:pPr>
      <w:r>
        <w:rPr>
          <w:rFonts w:ascii="Meiryo UI" w:eastAsia="Meiryo UI" w:hAnsi="Meiryo UI" w:hint="eastAsia"/>
          <w:bCs/>
          <w:noProof/>
        </w:rPr>
        <w:drawing>
          <wp:inline distT="0" distB="0" distL="0" distR="0" wp14:anchorId="26373E5C" wp14:editId="25BE41F2">
            <wp:extent cx="5057775" cy="1514475"/>
            <wp:effectExtent l="0" t="0" r="9525" b="9525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7775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CC9E6" w14:textId="77777777" w:rsidR="00895B74" w:rsidRDefault="00895B74" w:rsidP="00A326A8">
      <w:pPr>
        <w:spacing w:before="0" w:after="0" w:line="240" w:lineRule="auto"/>
        <w:rPr>
          <w:rFonts w:ascii="Meiryo UI" w:eastAsia="Meiryo UI" w:hAnsi="Meiryo UI"/>
          <w:b/>
          <w:bCs/>
        </w:rPr>
      </w:pPr>
    </w:p>
    <w:p w14:paraId="70A31F94" w14:textId="5C085A29" w:rsidR="00A326A8" w:rsidRPr="00F623EF" w:rsidRDefault="00B441A1" w:rsidP="00A326A8">
      <w:pPr>
        <w:spacing w:before="0" w:after="0" w:line="240" w:lineRule="auto"/>
        <w:rPr>
          <w:rFonts w:ascii="Meiryo UI" w:eastAsia="Meiryo UI" w:hAnsi="Meiryo UI"/>
          <w:b/>
          <w:bCs/>
        </w:rPr>
      </w:pPr>
      <w:r w:rsidRPr="00F623EF">
        <w:rPr>
          <w:rFonts w:ascii="Meiryo UI" w:eastAsia="Meiryo UI" w:hAnsi="Meiryo UI" w:hint="eastAsia"/>
          <w:b/>
          <w:bCs/>
        </w:rPr>
        <w:t>スプレーコーター</w:t>
      </w:r>
      <w:r w:rsidR="00AA1264" w:rsidRPr="00F623EF">
        <w:rPr>
          <w:rFonts w:ascii="Meiryo UI" w:eastAsia="Meiryo UI" w:hAnsi="Meiryo UI" w:hint="eastAsia"/>
          <w:b/>
          <w:bCs/>
        </w:rPr>
        <w:t>(霧吹きによるコーティング手法)</w:t>
      </w:r>
    </w:p>
    <w:p w14:paraId="3BB96DE4" w14:textId="6603A6B2" w:rsidR="00B441A1" w:rsidRPr="00AA1264" w:rsidRDefault="00B441A1" w:rsidP="009C2E92">
      <w:pPr>
        <w:spacing w:before="0" w:after="0" w:line="240" w:lineRule="auto"/>
        <w:rPr>
          <w:rFonts w:ascii="Meiryo UI" w:eastAsia="Meiryo UI" w:hAnsi="Meiryo UI"/>
          <w:bCs/>
        </w:rPr>
      </w:pPr>
      <w:r w:rsidRPr="00AA1264">
        <w:rPr>
          <w:rFonts w:ascii="Meiryo UI" w:eastAsia="Meiryo UI" w:hAnsi="Meiryo UI" w:hint="eastAsia"/>
          <w:bCs/>
        </w:rPr>
        <w:t>-</w:t>
      </w:r>
      <w:r w:rsidR="009C2E92" w:rsidRPr="00AA1264">
        <w:rPr>
          <w:rFonts w:ascii="Meiryo UI" w:eastAsia="Meiryo UI" w:hAnsi="Meiryo UI" w:hint="eastAsia"/>
          <w:bCs/>
        </w:rPr>
        <w:t>主に超音波ノズル</w:t>
      </w:r>
      <w:r w:rsidR="003E04EF" w:rsidRPr="00AA1264">
        <w:rPr>
          <w:rFonts w:ascii="Meiryo UI" w:eastAsia="Meiryo UI" w:hAnsi="Meiryo UI" w:hint="eastAsia"/>
          <w:bCs/>
        </w:rPr>
        <w:t>と</w:t>
      </w:r>
      <w:r w:rsidR="003E04EF" w:rsidRPr="00AA1264">
        <w:rPr>
          <w:rFonts w:ascii="Meiryo UI" w:eastAsia="Meiryo UI" w:hAnsi="Meiryo UI"/>
          <w:bCs/>
        </w:rPr>
        <w:t>無脈動定量</w:t>
      </w:r>
      <w:r w:rsidR="003E04EF" w:rsidRPr="00AA1264">
        <w:rPr>
          <w:rFonts w:ascii="Meiryo UI" w:eastAsia="Meiryo UI" w:hAnsi="Meiryo UI" w:hint="eastAsia"/>
          <w:bCs/>
        </w:rPr>
        <w:t>ポンプを用いて、微細加工に薄膜コーティングを霧吹きするコーティング手法。既存の装置より微細加工により優れており、正確なパターンが実現でき</w:t>
      </w:r>
      <w:r w:rsidR="00263FB3" w:rsidRPr="00AA1264">
        <w:rPr>
          <w:rFonts w:ascii="Meiryo UI" w:eastAsia="Meiryo UI" w:hAnsi="Meiryo UI" w:hint="eastAsia"/>
          <w:bCs/>
        </w:rPr>
        <w:t>て長持ちする。</w:t>
      </w:r>
    </w:p>
    <w:p w14:paraId="6B5B5DC0" w14:textId="243844ED" w:rsidR="00AA1264" w:rsidRPr="00C0764D" w:rsidRDefault="00AA1264" w:rsidP="00AA1264">
      <w:pPr>
        <w:spacing w:before="0" w:after="0" w:line="240" w:lineRule="auto"/>
        <w:rPr>
          <w:rFonts w:ascii="Meiryo UI" w:eastAsia="Meiryo UI" w:hAnsi="Meiryo UI"/>
          <w:bCs/>
        </w:rPr>
      </w:pPr>
      <w:r w:rsidRPr="00C0764D">
        <w:rPr>
          <w:rFonts w:ascii="Meiryo UI" w:eastAsia="Meiryo UI" w:hAnsi="Meiryo UI" w:hint="eastAsia"/>
          <w:bCs/>
        </w:rPr>
        <w:t xml:space="preserve">-競合会社：ソノテック(米国)　　　　　　　　　　　　　　　　　　　　　　　　　　　　</w:t>
      </w:r>
    </w:p>
    <w:p w14:paraId="1DB90BA5" w14:textId="2652D084" w:rsidR="00AA1264" w:rsidRPr="00F623EF" w:rsidRDefault="00AA1264" w:rsidP="00AA1264">
      <w:pPr>
        <w:spacing w:before="0" w:after="0" w:line="240" w:lineRule="auto"/>
        <w:rPr>
          <w:rFonts w:ascii="Meiryo UI" w:eastAsia="Meiryo UI" w:hAnsi="Meiryo UI"/>
          <w:bCs/>
        </w:rPr>
      </w:pPr>
      <w:r w:rsidRPr="00F623EF">
        <w:rPr>
          <w:rFonts w:ascii="Meiryo UI" w:eastAsia="Meiryo UI" w:hAnsi="Meiryo UI" w:hint="eastAsia"/>
          <w:bCs/>
        </w:rPr>
        <w:t>-技術の強み：競争力のある価額(ソノテック社：約1,500万円、</w:t>
      </w:r>
      <w:proofErr w:type="spellStart"/>
      <w:r w:rsidRPr="00F623EF">
        <w:rPr>
          <w:rFonts w:ascii="Meiryo UI" w:eastAsia="Meiryo UI" w:hAnsi="Meiryo UI"/>
          <w:bCs/>
        </w:rPr>
        <w:t>Noanix</w:t>
      </w:r>
      <w:proofErr w:type="spellEnd"/>
      <w:r w:rsidRPr="00F623EF">
        <w:rPr>
          <w:rFonts w:ascii="Meiryo UI" w:eastAsia="Meiryo UI" w:hAnsi="Meiryo UI" w:hint="eastAsia"/>
          <w:bCs/>
        </w:rPr>
        <w:t>：約800万円)、薄膜スプレー分野で</w:t>
      </w:r>
      <w:r w:rsidR="00FE272B" w:rsidRPr="00F623EF">
        <w:rPr>
          <w:rFonts w:ascii="Meiryo UI" w:eastAsia="Meiryo UI" w:hAnsi="Meiryo UI" w:hint="eastAsia"/>
          <w:bCs/>
        </w:rPr>
        <w:t>トップを誇る技術力を有している。</w:t>
      </w:r>
    </w:p>
    <w:p w14:paraId="52162474" w14:textId="145C820F" w:rsidR="00FE272B" w:rsidRPr="00C0764D" w:rsidRDefault="00FE272B" w:rsidP="00AA1264">
      <w:pPr>
        <w:spacing w:before="0" w:after="0" w:line="240" w:lineRule="auto"/>
        <w:rPr>
          <w:rFonts w:ascii="Meiryo UI" w:eastAsia="Meiryo UI" w:hAnsi="Meiryo UI"/>
          <w:bCs/>
        </w:rPr>
      </w:pPr>
    </w:p>
    <w:p w14:paraId="6C9DED88" w14:textId="77777777" w:rsidR="000E0E86" w:rsidRDefault="000E0E86" w:rsidP="00FF5D59">
      <w:pPr>
        <w:tabs>
          <w:tab w:val="left" w:pos="7873"/>
        </w:tabs>
        <w:jc w:val="right"/>
        <w:rPr>
          <w:rFonts w:ascii="바탕" w:eastAsia="MS Mincho" w:hAnsi="바탕" w:cs="바탕"/>
          <w:b/>
          <w:color w:val="FFFFFF" w:themeColor="background1"/>
          <w:sz w:val="24"/>
          <w:szCs w:val="24"/>
        </w:rPr>
      </w:pPr>
    </w:p>
    <w:p w14:paraId="01AE749E" w14:textId="77777777" w:rsidR="000E0E86" w:rsidRDefault="000E0E86" w:rsidP="00FF5D59">
      <w:pPr>
        <w:tabs>
          <w:tab w:val="left" w:pos="7873"/>
        </w:tabs>
        <w:jc w:val="right"/>
        <w:rPr>
          <w:rFonts w:ascii="바탕" w:eastAsia="MS Mincho" w:hAnsi="바탕" w:cs="바탕"/>
          <w:b/>
          <w:color w:val="FFFFFF" w:themeColor="background1"/>
          <w:sz w:val="24"/>
          <w:szCs w:val="24"/>
        </w:rPr>
      </w:pPr>
    </w:p>
    <w:p w14:paraId="1CBC8EC4" w14:textId="77777777" w:rsidR="000E0E86" w:rsidRDefault="000E0E86" w:rsidP="00FF5D59">
      <w:pPr>
        <w:tabs>
          <w:tab w:val="left" w:pos="7873"/>
        </w:tabs>
        <w:jc w:val="right"/>
        <w:rPr>
          <w:rFonts w:ascii="바탕" w:eastAsia="MS Mincho" w:hAnsi="바탕" w:cs="바탕"/>
          <w:b/>
          <w:color w:val="FFFFFF" w:themeColor="background1"/>
          <w:sz w:val="24"/>
          <w:szCs w:val="24"/>
        </w:rPr>
      </w:pPr>
    </w:p>
    <w:p w14:paraId="08BDC5FB" w14:textId="77777777" w:rsidR="000E0E86" w:rsidRDefault="000E0E86" w:rsidP="00FF5D59">
      <w:pPr>
        <w:tabs>
          <w:tab w:val="left" w:pos="7873"/>
        </w:tabs>
        <w:jc w:val="right"/>
        <w:rPr>
          <w:rFonts w:ascii="바탕" w:eastAsia="MS Mincho" w:hAnsi="바탕" w:cs="바탕"/>
          <w:b/>
          <w:color w:val="FFFFFF" w:themeColor="background1"/>
          <w:sz w:val="24"/>
          <w:szCs w:val="24"/>
        </w:rPr>
      </w:pPr>
    </w:p>
    <w:p w14:paraId="7360F151" w14:textId="77777777" w:rsidR="000E0E86" w:rsidRDefault="000E0E86" w:rsidP="00FF5D59">
      <w:pPr>
        <w:tabs>
          <w:tab w:val="left" w:pos="7873"/>
        </w:tabs>
        <w:jc w:val="right"/>
        <w:rPr>
          <w:rFonts w:ascii="바탕" w:eastAsia="MS Mincho" w:hAnsi="바탕" w:cs="바탕"/>
          <w:b/>
          <w:color w:val="FFFFFF" w:themeColor="background1"/>
          <w:sz w:val="24"/>
          <w:szCs w:val="24"/>
        </w:rPr>
      </w:pPr>
    </w:p>
    <w:p w14:paraId="4BA87B53" w14:textId="77777777" w:rsidR="00FF5D59" w:rsidRDefault="00FF5D59" w:rsidP="00FF5D59">
      <w:pPr>
        <w:tabs>
          <w:tab w:val="left" w:pos="7873"/>
        </w:tabs>
        <w:jc w:val="right"/>
        <w:rPr>
          <w:rFonts w:eastAsia="MS Gothic"/>
        </w:rPr>
      </w:pPr>
      <w:r w:rsidRPr="006805AF">
        <w:rPr>
          <w:noProof/>
          <w:sz w:val="18"/>
          <w:szCs w:val="18"/>
        </w:rPr>
        <w:drawing>
          <wp:inline distT="0" distB="0" distL="0" distR="0" wp14:anchorId="44C5A922" wp14:editId="6DF65816">
            <wp:extent cx="875682" cy="208722"/>
            <wp:effectExtent l="0" t="0" r="635" b="127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844" cy="2333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3B648" w14:textId="0CDBCFD7" w:rsidR="00007228" w:rsidRPr="00FF5D59" w:rsidRDefault="00FF5D59" w:rsidP="00FF5D59">
      <w:pPr>
        <w:ind w:leftChars="200" w:left="5660" w:hangingChars="2900" w:hanging="5220"/>
        <w:jc w:val="right"/>
        <w:rPr>
          <w:rFonts w:ascii="Meiryo UI" w:eastAsia="Meiryo UI" w:hAnsi="Meiryo UI" w:cs="굴림"/>
          <w:b/>
          <w:bCs/>
          <w:sz w:val="18"/>
          <w:szCs w:val="18"/>
        </w:rPr>
      </w:pPr>
      <w:r w:rsidRPr="00740ED5">
        <w:rPr>
          <w:rFonts w:ascii="Meiryo UI" w:eastAsia="Meiryo UI" w:hAnsi="Meiryo UI" w:hint="eastAsia"/>
          <w:b/>
          <w:bCs/>
          <w:sz w:val="18"/>
          <w:szCs w:val="18"/>
        </w:rPr>
        <w:t>韓国技術ベンチャー財団</w:t>
      </w:r>
    </w:p>
    <w:p w14:paraId="3F342102" w14:textId="5ED561CC" w:rsidR="00740ED5" w:rsidRPr="002714A4" w:rsidRDefault="00740ED5" w:rsidP="002714A4">
      <w:pPr>
        <w:ind w:leftChars="200" w:left="5660" w:hangingChars="2900" w:hanging="5220"/>
        <w:jc w:val="right"/>
        <w:rPr>
          <w:rFonts w:ascii="Meiryo UI" w:eastAsia="Meiryo UI" w:hAnsi="Meiryo UI" w:cs="굴림"/>
          <w:b/>
          <w:bCs/>
          <w:sz w:val="18"/>
          <w:szCs w:val="18"/>
        </w:rPr>
      </w:pPr>
    </w:p>
    <w:sectPr w:rsidR="00740ED5" w:rsidRPr="002714A4" w:rsidSect="00FF5D59">
      <w:footerReference w:type="default" r:id="rId16"/>
      <w:headerReference w:type="first" r:id="rId17"/>
      <w:pgSz w:w="11907" w:h="16839" w:code="9"/>
      <w:pgMar w:top="1440" w:right="1440" w:bottom="1440" w:left="1440" w:header="680" w:footer="22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D31A7" w14:textId="77777777" w:rsidR="00C860D0" w:rsidRDefault="00C860D0">
      <w:pPr>
        <w:spacing w:after="0" w:line="240" w:lineRule="auto"/>
      </w:pPr>
      <w:r>
        <w:separator/>
      </w:r>
    </w:p>
  </w:endnote>
  <w:endnote w:type="continuationSeparator" w:id="0">
    <w:p w14:paraId="6E267BC5" w14:textId="77777777" w:rsidR="00C860D0" w:rsidRDefault="00C86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한양신명조">
    <w:altName w:val="Yu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7552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D19FD66" w14:textId="77777777" w:rsidR="004E1AED" w:rsidRDefault="004E1AED">
        <w:pPr>
          <w:pStyle w:val="aff0"/>
        </w:pPr>
        <w:r>
          <w:rPr>
            <w:lang w:val="ja-JP" w:bidi="ja-JP"/>
          </w:rPr>
          <w:fldChar w:fldCharType="begin"/>
        </w:r>
        <w:r>
          <w:rPr>
            <w:lang w:val="ja-JP" w:bidi="ja-JP"/>
          </w:rPr>
          <w:instrText xml:space="preserve"> PAGE   \* MERGEFORMAT </w:instrText>
        </w:r>
        <w:r>
          <w:rPr>
            <w:lang w:val="ja-JP" w:bidi="ja-JP"/>
          </w:rPr>
          <w:fldChar w:fldCharType="separate"/>
        </w:r>
        <w:r w:rsidR="005B5F87">
          <w:rPr>
            <w:noProof/>
            <w:lang w:val="ja-JP" w:bidi="ja-JP"/>
          </w:rPr>
          <w:t>2</w:t>
        </w:r>
        <w:r>
          <w:rPr>
            <w:noProof/>
            <w:lang w:val="ja-JP" w:bidi="ja-JP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A87CC8" w14:textId="77777777" w:rsidR="00C860D0" w:rsidRDefault="00C860D0">
      <w:pPr>
        <w:spacing w:after="0" w:line="240" w:lineRule="auto"/>
      </w:pPr>
      <w:r>
        <w:separator/>
      </w:r>
    </w:p>
  </w:footnote>
  <w:footnote w:type="continuationSeparator" w:id="0">
    <w:p w14:paraId="10E311F9" w14:textId="77777777" w:rsidR="00C860D0" w:rsidRDefault="00C86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91F82C" w14:textId="48E27AB7" w:rsidR="00C0764D" w:rsidRPr="00C0764D" w:rsidRDefault="00C0764D" w:rsidP="00F61F95">
    <w:pPr>
      <w:pStyle w:val="afe"/>
      <w:jc w:val="right"/>
      <w:rPr>
        <w:rFonts w:ascii="Meiryo UI" w:eastAsia="Meiryo UI" w:hAnsi="Meiryo UI"/>
        <w:b/>
        <w:sz w:val="28"/>
        <w:szCs w:val="28"/>
      </w:rPr>
    </w:pPr>
    <w:r w:rsidRPr="00FF5D59">
      <w:rPr>
        <w:rFonts w:ascii="Meiryo UI" w:eastAsia="Meiryo UI" w:hAnsi="Meiryo UI" w:hint="eastAsia"/>
        <w:b/>
        <w:sz w:val="24"/>
        <w:szCs w:val="24"/>
      </w:rPr>
      <w:t>2021</w:t>
    </w:r>
    <w:r w:rsidR="00F61F95">
      <w:rPr>
        <w:rFonts w:ascii="Meiryo UI" w:eastAsia="Meiryo UI" w:hAnsi="Meiryo UI" w:hint="eastAsia"/>
        <w:b/>
        <w:sz w:val="24"/>
        <w:szCs w:val="24"/>
      </w:rPr>
      <w:t>海外</w:t>
    </w:r>
    <w:r w:rsidRPr="00FF5D59">
      <w:rPr>
        <w:rFonts w:ascii="Meiryo UI" w:eastAsia="Meiryo UI" w:hAnsi="Meiryo UI" w:hint="eastAsia"/>
        <w:b/>
        <w:sz w:val="24"/>
        <w:szCs w:val="24"/>
      </w:rPr>
      <w:t>技術</w:t>
    </w:r>
    <w:r w:rsidR="0087178D">
      <w:rPr>
        <w:rFonts w:ascii="Meiryo UI" w:eastAsia="Meiryo UI" w:hAnsi="Meiryo UI" w:hint="eastAsia"/>
        <w:b/>
        <w:sz w:val="24"/>
        <w:szCs w:val="24"/>
      </w:rPr>
      <w:t>交流</w:t>
    </w:r>
    <w:r w:rsidRPr="00FF5D59">
      <w:rPr>
        <w:rFonts w:ascii="Meiryo UI" w:eastAsia="Meiryo UI" w:hAnsi="Meiryo UI" w:hint="eastAsia"/>
        <w:b/>
        <w:sz w:val="24"/>
        <w:szCs w:val="24"/>
      </w:rPr>
      <w:t>オンライン商談会</w:t>
    </w:r>
  </w:p>
  <w:p w14:paraId="3E28FE37" w14:textId="0931124F" w:rsidR="0066549C" w:rsidRPr="009A217E" w:rsidRDefault="0066549C">
    <w:pPr>
      <w:pStyle w:val="afe"/>
      <w:rPr>
        <w:b/>
        <w:sz w:val="21"/>
        <w:szCs w:val="21"/>
        <w:u w:color="1F497D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B6686A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5BE83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0E2AF9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F1A1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AA4C9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6EF0D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7E0E5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104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9AE7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2435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A01754"/>
    <w:multiLevelType w:val="hybridMultilevel"/>
    <w:tmpl w:val="5C1277D2"/>
    <w:lvl w:ilvl="0" w:tplc="390E58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30C61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8C37B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5E563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7A33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AAEA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6CA5E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553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4EC13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9086C"/>
    <w:multiLevelType w:val="hybridMultilevel"/>
    <w:tmpl w:val="7152D5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3E04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9B75423"/>
    <w:multiLevelType w:val="hybridMultilevel"/>
    <w:tmpl w:val="395CE8DE"/>
    <w:lvl w:ilvl="0" w:tplc="B0EA87F4">
      <w:numFmt w:val="bullet"/>
      <w:lvlText w:val="・"/>
      <w:lvlJc w:val="left"/>
      <w:pPr>
        <w:ind w:left="360" w:hanging="360"/>
      </w:pPr>
      <w:rPr>
        <w:rFonts w:ascii="Meiryo UI" w:eastAsia="Meiryo UI" w:hAnsi="Meiryo UI" w:cs="MS PGothic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10936DE"/>
    <w:multiLevelType w:val="hybridMultilevel"/>
    <w:tmpl w:val="1512D168"/>
    <w:lvl w:ilvl="0" w:tplc="65F4BDC8">
      <w:numFmt w:val="bullet"/>
      <w:lvlText w:val="・"/>
      <w:lvlJc w:val="left"/>
      <w:pPr>
        <w:ind w:left="760" w:hanging="360"/>
      </w:pPr>
      <w:rPr>
        <w:rFonts w:ascii="Meiryo UI" w:eastAsia="Meiryo UI" w:hAnsi="Meiryo UI" w:cs="MS PGothic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 w15:restartNumberingAfterBreak="0">
    <w:nsid w:val="4B182F84"/>
    <w:multiLevelType w:val="hybridMultilevel"/>
    <w:tmpl w:val="53F8CFC4"/>
    <w:lvl w:ilvl="0" w:tplc="0E2AC8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ADBEE5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063C9E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AD5E9B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8A6CF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E7ECC7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028B3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37DAF2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8EB08F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6" w15:restartNumberingAfterBreak="0">
    <w:nsid w:val="548B32C0"/>
    <w:multiLevelType w:val="hybridMultilevel"/>
    <w:tmpl w:val="535A261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9B76E6"/>
    <w:multiLevelType w:val="hybridMultilevel"/>
    <w:tmpl w:val="1D409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741C2D"/>
    <w:multiLevelType w:val="hybridMultilevel"/>
    <w:tmpl w:val="4904A2FA"/>
    <w:lvl w:ilvl="0" w:tplc="DEE807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71960F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CCFEB3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5F4C73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94A063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FECA4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93B03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2E12F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2B8849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9" w15:restartNumberingAfterBreak="0">
    <w:nsid w:val="5FAB5E71"/>
    <w:multiLevelType w:val="hybridMultilevel"/>
    <w:tmpl w:val="DD268F40"/>
    <w:lvl w:ilvl="0" w:tplc="F204065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290D90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76AE71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FD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8068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26270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B03AF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822D2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9810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5D12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642168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7A2C3EB3"/>
    <w:multiLevelType w:val="multilevel"/>
    <w:tmpl w:val="84B46318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7F3A1AB1"/>
    <w:multiLevelType w:val="multilevel"/>
    <w:tmpl w:val="04090023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7"/>
  </w:num>
  <w:num w:numId="2">
    <w:abstractNumId w:val="11"/>
  </w:num>
  <w:num w:numId="3">
    <w:abstractNumId w:val="16"/>
  </w:num>
  <w:num w:numId="4">
    <w:abstractNumId w:val="12"/>
  </w:num>
  <w:num w:numId="5">
    <w:abstractNumId w:val="21"/>
  </w:num>
  <w:num w:numId="6">
    <w:abstractNumId w:val="22"/>
  </w:num>
  <w:num w:numId="7">
    <w:abstractNumId w:val="20"/>
  </w:num>
  <w:num w:numId="8">
    <w:abstractNumId w:val="23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3"/>
  </w:num>
  <w:num w:numId="20">
    <w:abstractNumId w:val="18"/>
  </w:num>
  <w:num w:numId="21">
    <w:abstractNumId w:val="14"/>
  </w:num>
  <w:num w:numId="22">
    <w:abstractNumId w:val="15"/>
  </w:num>
  <w:num w:numId="23">
    <w:abstractNumId w:val="10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1F8"/>
    <w:rsid w:val="00002C37"/>
    <w:rsid w:val="00007228"/>
    <w:rsid w:val="00022796"/>
    <w:rsid w:val="00071515"/>
    <w:rsid w:val="000E0E86"/>
    <w:rsid w:val="000F1395"/>
    <w:rsid w:val="00173148"/>
    <w:rsid w:val="00174870"/>
    <w:rsid w:val="00194DF6"/>
    <w:rsid w:val="001C026A"/>
    <w:rsid w:val="001D67E9"/>
    <w:rsid w:val="001F152A"/>
    <w:rsid w:val="002124B0"/>
    <w:rsid w:val="00212C8F"/>
    <w:rsid w:val="00221D78"/>
    <w:rsid w:val="0023022F"/>
    <w:rsid w:val="00263FB3"/>
    <w:rsid w:val="002714A4"/>
    <w:rsid w:val="002E45C7"/>
    <w:rsid w:val="002F04C3"/>
    <w:rsid w:val="00321C31"/>
    <w:rsid w:val="003D5D97"/>
    <w:rsid w:val="003E04EF"/>
    <w:rsid w:val="0043018A"/>
    <w:rsid w:val="004E1AED"/>
    <w:rsid w:val="00513225"/>
    <w:rsid w:val="00517335"/>
    <w:rsid w:val="005577DD"/>
    <w:rsid w:val="0059111F"/>
    <w:rsid w:val="005B5F87"/>
    <w:rsid w:val="005C12A5"/>
    <w:rsid w:val="00613331"/>
    <w:rsid w:val="0066549C"/>
    <w:rsid w:val="006D4BD1"/>
    <w:rsid w:val="00726E01"/>
    <w:rsid w:val="0072771A"/>
    <w:rsid w:val="00740ED5"/>
    <w:rsid w:val="00751FAC"/>
    <w:rsid w:val="00767F5C"/>
    <w:rsid w:val="00824880"/>
    <w:rsid w:val="008613D2"/>
    <w:rsid w:val="00861885"/>
    <w:rsid w:val="00863960"/>
    <w:rsid w:val="00865620"/>
    <w:rsid w:val="0087178D"/>
    <w:rsid w:val="00895B74"/>
    <w:rsid w:val="008A3CAA"/>
    <w:rsid w:val="008D70F8"/>
    <w:rsid w:val="00992EBA"/>
    <w:rsid w:val="009A217E"/>
    <w:rsid w:val="009C2E92"/>
    <w:rsid w:val="00A1310C"/>
    <w:rsid w:val="00A272C9"/>
    <w:rsid w:val="00A326A8"/>
    <w:rsid w:val="00A76E3E"/>
    <w:rsid w:val="00AA1264"/>
    <w:rsid w:val="00B441A1"/>
    <w:rsid w:val="00B573EE"/>
    <w:rsid w:val="00B67977"/>
    <w:rsid w:val="00B905D3"/>
    <w:rsid w:val="00B96DCD"/>
    <w:rsid w:val="00C0764D"/>
    <w:rsid w:val="00C25489"/>
    <w:rsid w:val="00C60B8A"/>
    <w:rsid w:val="00C860D0"/>
    <w:rsid w:val="00C863DD"/>
    <w:rsid w:val="00CE1204"/>
    <w:rsid w:val="00CF7F75"/>
    <w:rsid w:val="00D47A97"/>
    <w:rsid w:val="00D9720C"/>
    <w:rsid w:val="00DE7250"/>
    <w:rsid w:val="00E1042A"/>
    <w:rsid w:val="00E765FB"/>
    <w:rsid w:val="00E81268"/>
    <w:rsid w:val="00E94A54"/>
    <w:rsid w:val="00EA162E"/>
    <w:rsid w:val="00EC4278"/>
    <w:rsid w:val="00F261F8"/>
    <w:rsid w:val="00F45447"/>
    <w:rsid w:val="00F61F95"/>
    <w:rsid w:val="00F623EF"/>
    <w:rsid w:val="00F91425"/>
    <w:rsid w:val="00FE272B"/>
    <w:rsid w:val="00FF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6B17659"/>
  <w15:docId w15:val="{A2DD3F5F-51E8-4901-98AE-F055C2CC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1AED"/>
  </w:style>
  <w:style w:type="paragraph" w:styleId="1">
    <w:name w:val="heading 1"/>
    <w:basedOn w:val="a"/>
    <w:next w:val="a"/>
    <w:link w:val="10"/>
    <w:uiPriority w:val="9"/>
    <w:qFormat/>
    <w:rsid w:val="00A1310C"/>
    <w:pPr>
      <w:pBdr>
        <w:top w:val="single" w:sz="24" w:space="0" w:color="17365D" w:themeColor="text2" w:themeShade="BF"/>
        <w:left w:val="single" w:sz="24" w:space="0" w:color="17365D" w:themeColor="text2" w:themeShade="BF"/>
        <w:bottom w:val="single" w:sz="24" w:space="0" w:color="17365D" w:themeColor="text2" w:themeShade="BF"/>
        <w:right w:val="single" w:sz="24" w:space="0" w:color="17365D" w:themeColor="text2" w:themeShade="BF"/>
      </w:pBdr>
      <w:shd w:val="clear" w:color="auto" w:fill="17365D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7A97"/>
    <w:pPr>
      <w:pBdr>
        <w:top w:val="single" w:sz="24" w:space="0" w:color="C6D9F1" w:themeColor="text2" w:themeTint="33"/>
        <w:left w:val="single" w:sz="24" w:space="0" w:color="C6D9F1" w:themeColor="text2" w:themeTint="33"/>
        <w:bottom w:val="single" w:sz="24" w:space="0" w:color="C6D9F1" w:themeColor="text2" w:themeTint="33"/>
        <w:right w:val="single" w:sz="24" w:space="0" w:color="C6D9F1" w:themeColor="text2" w:themeTint="33"/>
      </w:pBdr>
      <w:shd w:val="clear" w:color="auto" w:fill="C6D9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7A97"/>
    <w:pPr>
      <w:pBdr>
        <w:top w:val="single" w:sz="6" w:space="2" w:color="1F497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F243E" w:themeColor="text2" w:themeShade="80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47A97"/>
    <w:pPr>
      <w:pBdr>
        <w:top w:val="dotted" w:sz="6" w:space="2" w:color="1F497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47A97"/>
    <w:pPr>
      <w:pBdr>
        <w:bottom w:val="single" w:sz="6" w:space="1" w:color="1F497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47A97"/>
    <w:pPr>
      <w:pBdr>
        <w:bottom w:val="dotted" w:sz="6" w:space="1" w:color="1F497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7365D" w:themeFill="text2" w:themeFillShade="BF"/>
    </w:rPr>
  </w:style>
  <w:style w:type="character" w:customStyle="1" w:styleId="20">
    <w:name w:val="見出し 2 (文字)"/>
    <w:basedOn w:val="a0"/>
    <w:link w:val="2"/>
    <w:uiPriority w:val="9"/>
    <w:rPr>
      <w:rFonts w:asciiTheme="majorHAnsi" w:eastAsiaTheme="majorEastAsia" w:hAnsiTheme="majorHAnsi" w:cstheme="majorBidi"/>
      <w:caps/>
      <w:spacing w:val="15"/>
      <w:shd w:val="clear" w:color="auto" w:fill="C6D9F1" w:themeFill="text2" w:themeFillTint="33"/>
    </w:rPr>
  </w:style>
  <w:style w:type="character" w:customStyle="1" w:styleId="30">
    <w:name w:val="見出し 3 (文字)"/>
    <w:basedOn w:val="a0"/>
    <w:link w:val="3"/>
    <w:uiPriority w:val="9"/>
    <w:rPr>
      <w:rFonts w:asciiTheme="majorHAnsi" w:eastAsiaTheme="majorEastAsia" w:hAnsiTheme="majorHAnsi" w:cstheme="majorBidi"/>
      <w:caps/>
      <w:color w:val="0F243E" w:themeColor="text2" w:themeShade="80"/>
      <w:spacing w:val="15"/>
    </w:rPr>
  </w:style>
  <w:style w:type="table" w:styleId="a3">
    <w:name w:val="Table Grid"/>
    <w:basedOn w:val="a1"/>
    <w:uiPriority w:val="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Title"/>
    <w:basedOn w:val="a"/>
    <w:link w:val="a5"/>
    <w:uiPriority w:val="1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"/>
    <w:rsid w:val="00A1310C"/>
    <w:rPr>
      <w:rFonts w:asciiTheme="majorHAnsi" w:eastAsiaTheme="majorEastAsia" w:hAnsiTheme="majorHAnsi" w:cstheme="majorBidi"/>
      <w:caps/>
      <w:color w:val="17365D" w:themeColor="text2" w:themeShade="BF"/>
      <w:spacing w:val="10"/>
      <w:sz w:val="52"/>
      <w:szCs w:val="52"/>
    </w:rPr>
  </w:style>
  <w:style w:type="paragraph" w:styleId="a6">
    <w:name w:val="Subtitle"/>
    <w:basedOn w:val="a"/>
    <w:next w:val="a"/>
    <w:link w:val="a7"/>
    <w:uiPriority w:val="11"/>
    <w:semiHidden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a7">
    <w:name w:val="副題 (文字)"/>
    <w:basedOn w:val="a0"/>
    <w:link w:val="a6"/>
    <w:uiPriority w:val="11"/>
    <w:semiHidden/>
    <w:rsid w:val="004E1AED"/>
    <w:rPr>
      <w:color w:val="191919" w:themeColor="text1" w:themeTint="E6"/>
    </w:rPr>
  </w:style>
  <w:style w:type="character" w:styleId="21">
    <w:name w:val="Intense Emphasis"/>
    <w:basedOn w:val="a0"/>
    <w:uiPriority w:val="21"/>
    <w:semiHidden/>
    <w:unhideWhenUsed/>
    <w:qFormat/>
    <w:rsid w:val="004E1AED"/>
    <w:rPr>
      <w:i/>
      <w:iCs/>
      <w:color w:val="244061" w:themeColor="accent1" w:themeShade="80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rsid w:val="004E1AED"/>
    <w:pPr>
      <w:pBdr>
        <w:top w:val="single" w:sz="4" w:space="10" w:color="244061" w:themeColor="accent1" w:themeShade="80"/>
        <w:bottom w:val="single" w:sz="4" w:space="10" w:color="244061" w:themeColor="accent1" w:themeShade="80"/>
      </w:pBdr>
      <w:spacing w:before="360" w:after="360"/>
      <w:ind w:left="864" w:right="864"/>
      <w:jc w:val="center"/>
    </w:pPr>
    <w:rPr>
      <w:i/>
      <w:iCs/>
      <w:color w:val="244061" w:themeColor="accent1" w:themeShade="80"/>
    </w:rPr>
  </w:style>
  <w:style w:type="character" w:customStyle="1" w:styleId="23">
    <w:name w:val="引用文 2 (文字)"/>
    <w:basedOn w:val="a0"/>
    <w:link w:val="22"/>
    <w:uiPriority w:val="30"/>
    <w:semiHidden/>
    <w:rsid w:val="004E1AED"/>
    <w:rPr>
      <w:i/>
      <w:iCs/>
      <w:color w:val="244061" w:themeColor="accent1" w:themeShade="80"/>
    </w:rPr>
  </w:style>
  <w:style w:type="character" w:styleId="24">
    <w:name w:val="Intense Reference"/>
    <w:basedOn w:val="a0"/>
    <w:uiPriority w:val="32"/>
    <w:semiHidden/>
    <w:unhideWhenUsed/>
    <w:qFormat/>
    <w:rsid w:val="004E1AED"/>
    <w:rPr>
      <w:b/>
      <w:bCs/>
      <w:caps w:val="0"/>
      <w:smallCaps/>
      <w:color w:val="244061" w:themeColor="accent1" w:themeShade="80"/>
      <w:spacing w:val="5"/>
    </w:rPr>
  </w:style>
  <w:style w:type="character" w:customStyle="1" w:styleId="40">
    <w:name w:val="見出し 4 (文字)"/>
    <w:basedOn w:val="a0"/>
    <w:link w:val="4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50">
    <w:name w:val="見出し 5 (文字)"/>
    <w:basedOn w:val="a0"/>
    <w:link w:val="5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60">
    <w:name w:val="見出し 6 (文字)"/>
    <w:basedOn w:val="a0"/>
    <w:link w:val="6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70">
    <w:name w:val="見出し 7 (文字)"/>
    <w:basedOn w:val="a0"/>
    <w:link w:val="7"/>
    <w:uiPriority w:val="9"/>
    <w:rPr>
      <w:rFonts w:asciiTheme="majorHAnsi" w:eastAsiaTheme="majorEastAsia" w:hAnsiTheme="majorHAnsi" w:cstheme="majorBidi"/>
      <w:caps/>
      <w:color w:val="17365D" w:themeColor="text2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a8">
    <w:name w:val="caption"/>
    <w:basedOn w:val="a"/>
    <w:next w:val="a"/>
    <w:uiPriority w:val="35"/>
    <w:semiHidden/>
    <w:unhideWhenUsed/>
    <w:qFormat/>
    <w:rsid w:val="00D47A97"/>
    <w:rPr>
      <w:b/>
      <w:bCs/>
      <w:color w:val="17365D" w:themeColor="text2" w:themeShade="BF"/>
      <w:szCs w:val="16"/>
    </w:rPr>
  </w:style>
  <w:style w:type="paragraph" w:styleId="a9">
    <w:name w:val="TOC Heading"/>
    <w:basedOn w:val="1"/>
    <w:next w:val="a"/>
    <w:uiPriority w:val="39"/>
    <w:semiHidden/>
    <w:unhideWhenUsed/>
    <w:qFormat/>
    <w:pPr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7A97"/>
    <w:rPr>
      <w:rFonts w:ascii="Segoe UI" w:hAnsi="Segoe UI" w:cs="Segoe UI"/>
      <w:szCs w:val="18"/>
    </w:rPr>
  </w:style>
  <w:style w:type="paragraph" w:styleId="31">
    <w:name w:val="Body Text 3"/>
    <w:basedOn w:val="a"/>
    <w:link w:val="32"/>
    <w:uiPriority w:val="99"/>
    <w:semiHidden/>
    <w:unhideWhenUsed/>
    <w:rsid w:val="00D47A97"/>
    <w:pPr>
      <w:spacing w:after="120"/>
    </w:pPr>
    <w:rPr>
      <w:szCs w:val="16"/>
    </w:rPr>
  </w:style>
  <w:style w:type="character" w:customStyle="1" w:styleId="32">
    <w:name w:val="本文 3 (文字)"/>
    <w:basedOn w:val="a0"/>
    <w:link w:val="31"/>
    <w:uiPriority w:val="99"/>
    <w:semiHidden/>
    <w:rsid w:val="00D47A97"/>
    <w:rPr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D47A97"/>
    <w:pPr>
      <w:spacing w:after="120"/>
      <w:ind w:left="360"/>
    </w:pPr>
    <w:rPr>
      <w:szCs w:val="16"/>
    </w:rPr>
  </w:style>
  <w:style w:type="character" w:customStyle="1" w:styleId="34">
    <w:name w:val="本文インデント 3 (文字)"/>
    <w:basedOn w:val="a0"/>
    <w:link w:val="33"/>
    <w:uiPriority w:val="99"/>
    <w:semiHidden/>
    <w:rsid w:val="00D47A97"/>
    <w:rPr>
      <w:szCs w:val="16"/>
    </w:rPr>
  </w:style>
  <w:style w:type="character" w:styleId="ac">
    <w:name w:val="annotation reference"/>
    <w:basedOn w:val="a0"/>
    <w:uiPriority w:val="99"/>
    <w:semiHidden/>
    <w:unhideWhenUsed/>
    <w:rsid w:val="00D47A97"/>
    <w:rPr>
      <w:sz w:val="22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47A97"/>
    <w:pPr>
      <w:spacing w:line="240" w:lineRule="auto"/>
    </w:pPr>
    <w:rPr>
      <w:szCs w:val="20"/>
    </w:rPr>
  </w:style>
  <w:style w:type="character" w:customStyle="1" w:styleId="ae">
    <w:name w:val="コメント文字列 (文字)"/>
    <w:basedOn w:val="a0"/>
    <w:link w:val="ad"/>
    <w:uiPriority w:val="99"/>
    <w:semiHidden/>
    <w:rsid w:val="00D47A97"/>
    <w:rPr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47A9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D47A97"/>
    <w:rPr>
      <w:b/>
      <w:bCs/>
      <w:szCs w:val="20"/>
    </w:rPr>
  </w:style>
  <w:style w:type="paragraph" w:styleId="af1">
    <w:name w:val="Document Map"/>
    <w:basedOn w:val="a"/>
    <w:link w:val="af2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af2">
    <w:name w:val="見出しマップ (文字)"/>
    <w:basedOn w:val="a0"/>
    <w:link w:val="af1"/>
    <w:uiPriority w:val="99"/>
    <w:semiHidden/>
    <w:rsid w:val="00D47A97"/>
    <w:rPr>
      <w:rFonts w:ascii="Segoe UI" w:hAnsi="Segoe UI" w:cs="Segoe UI"/>
      <w:szCs w:val="16"/>
    </w:rPr>
  </w:style>
  <w:style w:type="paragraph" w:styleId="af3">
    <w:name w:val="endnote text"/>
    <w:basedOn w:val="a"/>
    <w:link w:val="af4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4">
    <w:name w:val="文末脚注文字列 (文字)"/>
    <w:basedOn w:val="a0"/>
    <w:link w:val="af3"/>
    <w:uiPriority w:val="99"/>
    <w:semiHidden/>
    <w:rsid w:val="00D47A97"/>
    <w:rPr>
      <w:szCs w:val="20"/>
    </w:rPr>
  </w:style>
  <w:style w:type="paragraph" w:styleId="af5">
    <w:name w:val="envelope return"/>
    <w:basedOn w:val="a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af6">
    <w:name w:val="footnote text"/>
    <w:basedOn w:val="a"/>
    <w:link w:val="af7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af7">
    <w:name w:val="脚注文字列 (文字)"/>
    <w:basedOn w:val="a0"/>
    <w:link w:val="af6"/>
    <w:uiPriority w:val="99"/>
    <w:semiHidden/>
    <w:rsid w:val="00D47A97"/>
    <w:rPr>
      <w:szCs w:val="20"/>
    </w:rPr>
  </w:style>
  <w:style w:type="character" w:styleId="HTML">
    <w:name w:val="HTML Code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0">
    <w:name w:val="HTML Keyboard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1">
    <w:name w:val="HTML Preformatted"/>
    <w:basedOn w:val="a"/>
    <w:link w:val="HTML2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2">
    <w:name w:val="HTML 書式付き (文字)"/>
    <w:basedOn w:val="a0"/>
    <w:link w:val="HTML1"/>
    <w:uiPriority w:val="99"/>
    <w:semiHidden/>
    <w:rsid w:val="00D47A97"/>
    <w:rPr>
      <w:rFonts w:ascii="Consolas" w:hAnsi="Consolas"/>
      <w:szCs w:val="20"/>
    </w:rPr>
  </w:style>
  <w:style w:type="character" w:styleId="HTML3">
    <w:name w:val="HTML Typewriter"/>
    <w:basedOn w:val="a0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af8">
    <w:name w:val="macro"/>
    <w:link w:val="af9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9">
    <w:name w:val="マクロ文字列 (文字)"/>
    <w:basedOn w:val="a0"/>
    <w:link w:val="af8"/>
    <w:uiPriority w:val="99"/>
    <w:semiHidden/>
    <w:rsid w:val="00D47A97"/>
    <w:rPr>
      <w:rFonts w:ascii="Consolas" w:hAnsi="Consolas"/>
      <w:szCs w:val="20"/>
    </w:rPr>
  </w:style>
  <w:style w:type="paragraph" w:styleId="afa">
    <w:name w:val="Plain Text"/>
    <w:basedOn w:val="a"/>
    <w:link w:val="afb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afb">
    <w:name w:val="書式なし (文字)"/>
    <w:basedOn w:val="a0"/>
    <w:link w:val="afa"/>
    <w:uiPriority w:val="99"/>
    <w:semiHidden/>
    <w:rsid w:val="00D47A97"/>
    <w:rPr>
      <w:rFonts w:ascii="Consolas" w:hAnsi="Consolas"/>
      <w:szCs w:val="21"/>
    </w:rPr>
  </w:style>
  <w:style w:type="paragraph" w:styleId="afc">
    <w:name w:val="Block Text"/>
    <w:basedOn w:val="a"/>
    <w:uiPriority w:val="99"/>
    <w:semiHidden/>
    <w:unhideWhenUsed/>
    <w:rsid w:val="00A1310C"/>
    <w:pPr>
      <w:pBdr>
        <w:top w:val="single" w:sz="2" w:space="10" w:color="244061" w:themeColor="accent1" w:themeShade="80" w:shadow="1"/>
        <w:left w:val="single" w:sz="2" w:space="10" w:color="244061" w:themeColor="accent1" w:themeShade="80" w:shadow="1"/>
        <w:bottom w:val="single" w:sz="2" w:space="10" w:color="244061" w:themeColor="accent1" w:themeShade="80" w:shadow="1"/>
        <w:right w:val="single" w:sz="2" w:space="10" w:color="244061" w:themeColor="accent1" w:themeShade="80" w:shadow="1"/>
      </w:pBdr>
      <w:ind w:left="1152" w:right="1152"/>
    </w:pPr>
    <w:rPr>
      <w:i/>
      <w:iCs/>
      <w:color w:val="244061" w:themeColor="accent1" w:themeShade="80"/>
    </w:rPr>
  </w:style>
  <w:style w:type="character" w:styleId="afd">
    <w:name w:val="Placeholder Text"/>
    <w:basedOn w:val="a0"/>
    <w:uiPriority w:val="99"/>
    <w:semiHidden/>
    <w:rsid w:val="00A1310C"/>
    <w:rPr>
      <w:color w:val="4A442A" w:themeColor="background2" w:themeShade="40"/>
    </w:rPr>
  </w:style>
  <w:style w:type="paragraph" w:styleId="afe">
    <w:name w:val="header"/>
    <w:basedOn w:val="a"/>
    <w:link w:val="aff"/>
    <w:uiPriority w:val="99"/>
    <w:unhideWhenUsed/>
    <w:rsid w:val="004E1AED"/>
    <w:pPr>
      <w:spacing w:before="0" w:after="0" w:line="240" w:lineRule="auto"/>
    </w:pPr>
  </w:style>
  <w:style w:type="character" w:customStyle="1" w:styleId="aff">
    <w:name w:val="ヘッダー (文字)"/>
    <w:basedOn w:val="a0"/>
    <w:link w:val="afe"/>
    <w:uiPriority w:val="99"/>
    <w:rsid w:val="004E1AED"/>
  </w:style>
  <w:style w:type="paragraph" w:styleId="aff0">
    <w:name w:val="footer"/>
    <w:basedOn w:val="a"/>
    <w:link w:val="aff1"/>
    <w:uiPriority w:val="99"/>
    <w:unhideWhenUsed/>
    <w:rsid w:val="004E1AED"/>
    <w:pPr>
      <w:spacing w:before="0" w:after="0" w:line="240" w:lineRule="auto"/>
    </w:pPr>
  </w:style>
  <w:style w:type="character" w:customStyle="1" w:styleId="aff1">
    <w:name w:val="フッター (文字)"/>
    <w:basedOn w:val="a0"/>
    <w:link w:val="aff0"/>
    <w:uiPriority w:val="99"/>
    <w:rsid w:val="004E1AED"/>
  </w:style>
  <w:style w:type="paragraph" w:styleId="Web">
    <w:name w:val="Normal (Web)"/>
    <w:basedOn w:val="a"/>
    <w:uiPriority w:val="99"/>
    <w:unhideWhenUsed/>
    <w:rsid w:val="00F261F8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/>
    </w:rPr>
  </w:style>
  <w:style w:type="paragraph" w:customStyle="1" w:styleId="aff2">
    <w:name w:val="바탕글"/>
    <w:basedOn w:val="a"/>
    <w:rsid w:val="00F261F8"/>
    <w:pPr>
      <w:widowControl w:val="0"/>
      <w:wordWrap w:val="0"/>
      <w:autoSpaceDE w:val="0"/>
      <w:autoSpaceDN w:val="0"/>
      <w:snapToGrid w:val="0"/>
      <w:spacing w:before="0" w:after="0" w:line="360" w:lineRule="auto"/>
      <w:jc w:val="both"/>
      <w:textAlignment w:val="baseline"/>
    </w:pPr>
    <w:rPr>
      <w:rFonts w:ascii="한양신명조" w:eastAsia="MS PGothic" w:hAnsi="MS PGothic" w:cs="MS PGothic"/>
      <w:color w:val="000000"/>
      <w:sz w:val="20"/>
      <w:szCs w:val="20"/>
    </w:rPr>
  </w:style>
  <w:style w:type="paragraph" w:styleId="aff3">
    <w:name w:val="List Paragraph"/>
    <w:basedOn w:val="a"/>
    <w:uiPriority w:val="34"/>
    <w:qFormat/>
    <w:rsid w:val="00740ED5"/>
    <w:pPr>
      <w:spacing w:before="0" w:after="0" w:line="240" w:lineRule="auto"/>
      <w:ind w:leftChars="400" w:left="800"/>
    </w:pPr>
    <w:rPr>
      <w:rFonts w:ascii="굴림" w:eastAsia="굴림" w:hAnsi="굴림" w:cs="굴림"/>
      <w:sz w:val="24"/>
      <w:szCs w:val="24"/>
      <w:lang w:eastAsia="ko-KR"/>
    </w:rPr>
  </w:style>
  <w:style w:type="character" w:styleId="aff4">
    <w:name w:val="Hyperlink"/>
    <w:basedOn w:val="a0"/>
    <w:uiPriority w:val="99"/>
    <w:semiHidden/>
    <w:unhideWhenUsed/>
    <w:rsid w:val="00740E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63104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86622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63248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064177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8557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6491">
          <w:marLeft w:val="0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29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12487">
          <w:marLeft w:val="0"/>
          <w:marRight w:val="0"/>
          <w:marTop w:val="4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7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6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899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50545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66476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721">
          <w:marLeft w:val="562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255593">
          <w:marLeft w:val="562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n\AppData\Local\Microsoft\Office\16.0\DTS\ja-JP%7bDC85F6A9-BB7A-4548-AC02-281C9C0E1941%7d\%7b2E412F86-00BA-41DF-A8E5-B71CAC5F8CAC%7dtf03749967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7101DC6-ED50-4FD7-BBC0-0331AF06C71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{2E412F86-00BA-41DF-A8E5-B71CAC5F8CAC}tf03749967</Template>
  <TotalTime>2</TotalTime>
  <Pages>2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2021技術交流オンライン商談会　　　　　韓国技術ベンチャー財団の支援企業 技術概要書</vt:lpstr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2021技術交流オンライン商談会　　　　　韓国技術ベンチャー財団の支援企業 技術概要書</dc:title>
  <dc:creator>KTVF KTVF</dc:creator>
  <cp:lastModifiedBy>jeng miok</cp:lastModifiedBy>
  <cp:revision>3</cp:revision>
  <cp:lastPrinted>2021-04-29T04:09:00Z</cp:lastPrinted>
  <dcterms:created xsi:type="dcterms:W3CDTF">2021-05-13T02:47:00Z</dcterms:created>
  <dcterms:modified xsi:type="dcterms:W3CDTF">2021-05-13T03:01:00Z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