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1F10F" w14:textId="598DF6F2" w:rsidR="00686091" w:rsidRPr="00332FB3" w:rsidRDefault="00332FB3">
      <w:pPr>
        <w:pBdr>
          <w:top w:val="nil"/>
          <w:left w:val="nil"/>
          <w:bottom w:val="nil"/>
          <w:right w:val="nil"/>
          <w:between w:val="nil"/>
        </w:pBdr>
        <w:spacing w:before="0" w:after="0" w:line="336" w:lineRule="auto"/>
        <w:rPr>
          <w:rFonts w:ascii="Meiryo UI" w:eastAsia="Meiryo UI" w:hAnsi="Meiryo UI" w:cs="Meiryo UI"/>
          <w:b/>
          <w:color w:val="000000"/>
          <w:sz w:val="36"/>
          <w:szCs w:val="36"/>
        </w:rPr>
      </w:pPr>
      <w:r w:rsidRPr="00332FB3">
        <w:rPr>
          <w:rFonts w:ascii="Meiryo UI" w:eastAsia="Meiryo UI" w:hAnsi="Meiryo UI" w:cs="Meiryo UI" w:hint="eastAsia"/>
          <w:b/>
          <w:color w:val="000000"/>
          <w:sz w:val="36"/>
          <w:szCs w:val="36"/>
        </w:rPr>
        <w:t>企業名：</w:t>
      </w:r>
      <w:r w:rsidR="00104A03">
        <w:rPr>
          <w:rFonts w:ascii="Meiryo UI" w:eastAsia="Meiryo UI" w:hAnsi="Meiryo UI" w:cs="Meiryo UI" w:hint="eastAsia"/>
          <w:b/>
          <w:color w:val="000000"/>
          <w:sz w:val="36"/>
          <w:szCs w:val="36"/>
        </w:rPr>
        <w:t>㈱</w:t>
      </w:r>
      <w:r w:rsidR="00A44D40">
        <w:rPr>
          <w:rFonts w:ascii="Meiryo UI" w:eastAsia="Meiryo UI" w:hAnsi="Meiryo UI" w:cs="Meiryo UI" w:hint="eastAsia"/>
          <w:b/>
          <w:color w:val="000000"/>
          <w:sz w:val="36"/>
          <w:szCs w:val="36"/>
        </w:rPr>
        <w:t>ヒルズエンジニアリング</w:t>
      </w:r>
      <w:r w:rsidR="0087746F" w:rsidRPr="00332FB3">
        <w:rPr>
          <w:rFonts w:ascii="Meiryo UI" w:eastAsia="Meiryo UI" w:hAnsi="Meiryo UI" w:cs="Meiryo UI"/>
          <w:b/>
          <w:color w:val="000000"/>
          <w:sz w:val="36"/>
          <w:szCs w:val="36"/>
        </w:rPr>
        <w:t xml:space="preserve"> </w:t>
      </w:r>
    </w:p>
    <w:p w14:paraId="4169BA5F" w14:textId="77777777" w:rsidR="00686091" w:rsidRDefault="0087746F">
      <w:pPr>
        <w:pBdr>
          <w:bottom w:val="single" w:sz="12" w:space="1" w:color="A6A6A6"/>
        </w:pBdr>
        <w:rPr>
          <w:rFonts w:ascii="Meiryo UI" w:eastAsia="Meiryo UI" w:hAnsi="Meiryo UI" w:cs="Meiryo UI"/>
          <w:b/>
          <w:color w:val="E36C09"/>
          <w:sz w:val="24"/>
          <w:szCs w:val="24"/>
        </w:rPr>
      </w:pPr>
      <w:r>
        <w:rPr>
          <w:rFonts w:ascii="Meiryo UI" w:eastAsia="Meiryo UI" w:hAnsi="Meiryo UI" w:cs="Meiryo UI"/>
          <w:b/>
          <w:color w:val="E36C09"/>
          <w:sz w:val="24"/>
          <w:szCs w:val="24"/>
        </w:rPr>
        <w:t xml:space="preserve">会社概要 </w:t>
      </w:r>
      <w:hyperlink r:id="rId6">
        <w:r>
          <w:rPr>
            <w:rFonts w:ascii="Meiryo UI" w:eastAsia="Meiryo UI" w:hAnsi="Meiryo UI" w:cs="Meiryo UI"/>
            <w:b/>
            <w:color w:val="0000FF"/>
            <w:sz w:val="24"/>
            <w:szCs w:val="24"/>
            <w:u w:val="single"/>
          </w:rPr>
          <w:t>www.hillslogis.com</w:t>
        </w:r>
      </w:hyperlink>
    </w:p>
    <w:p w14:paraId="101F93E6" w14:textId="77777777" w:rsidR="00686091" w:rsidRDefault="0087746F">
      <w:pPr>
        <w:spacing w:before="0" w:after="0" w:line="240" w:lineRule="auto"/>
        <w:ind w:firstLine="220"/>
        <w:rPr>
          <w:rFonts w:ascii="Meiryo UI" w:eastAsia="Meiryo UI" w:hAnsi="Meiryo UI" w:cs="Meiryo UI"/>
          <w:color w:val="000000"/>
        </w:rPr>
      </w:pPr>
      <w:r>
        <w:rPr>
          <w:rFonts w:ascii="Meiryo UI" w:eastAsia="Meiryo UI" w:hAnsi="Meiryo UI" w:cs="Meiryo UI"/>
        </w:rPr>
        <w:t>複合防疫方式を搭載したロボットや無人自由運行ロボット,物流ドロン等の設計から開発まで製造可能な企業</w:t>
      </w:r>
    </w:p>
    <w:p w14:paraId="267999AD" w14:textId="77777777" w:rsidR="00686091" w:rsidRDefault="00686091">
      <w:pPr>
        <w:spacing w:before="0" w:after="0" w:line="240" w:lineRule="auto"/>
        <w:ind w:firstLine="220"/>
        <w:rPr>
          <w:rFonts w:ascii="Meiryo UI" w:eastAsia="Meiryo UI" w:hAnsi="Meiryo UI" w:cs="Meiryo UI"/>
          <w:color w:val="000000"/>
        </w:rPr>
      </w:pPr>
    </w:p>
    <w:p w14:paraId="22094164" w14:textId="77777777" w:rsidR="00686091" w:rsidRDefault="0087746F">
      <w:pPr>
        <w:pBdr>
          <w:bottom w:val="single" w:sz="12" w:space="1" w:color="A6A6A6"/>
        </w:pBdr>
        <w:rPr>
          <w:rFonts w:ascii="Meiryo UI" w:eastAsia="Meiryo UI" w:hAnsi="Meiryo UI" w:cs="Meiryo UI"/>
          <w:b/>
          <w:color w:val="E36C09"/>
          <w:sz w:val="24"/>
          <w:szCs w:val="24"/>
        </w:rPr>
      </w:pPr>
      <w:proofErr w:type="spellStart"/>
      <w:r>
        <w:rPr>
          <w:rFonts w:ascii="Meiryo UI" w:eastAsia="Meiryo UI" w:hAnsi="Meiryo UI" w:cs="Meiryo UI"/>
          <w:b/>
          <w:color w:val="E36C09"/>
          <w:sz w:val="24"/>
          <w:szCs w:val="24"/>
        </w:rPr>
        <w:t>Hillslogis</w:t>
      </w:r>
      <w:proofErr w:type="spellEnd"/>
      <w:r>
        <w:rPr>
          <w:rFonts w:ascii="Meiryo UI" w:eastAsia="Meiryo UI" w:hAnsi="Meiryo UI" w:cs="Meiryo UI"/>
          <w:b/>
          <w:color w:val="E36C09"/>
          <w:sz w:val="24"/>
          <w:szCs w:val="24"/>
        </w:rPr>
        <w:t>の市場性</w:t>
      </w:r>
    </w:p>
    <w:p w14:paraId="581E4E00" w14:textId="77777777" w:rsidR="00686091" w:rsidRDefault="0087746F">
      <w:pPr>
        <w:spacing w:before="0" w:after="0" w:line="240" w:lineRule="auto"/>
        <w:ind w:left="220"/>
        <w:jc w:val="both"/>
        <w:rPr>
          <w:rFonts w:ascii="Meiryo UI" w:eastAsia="Meiryo UI" w:hAnsi="Meiryo UI" w:cs="Meiryo UI"/>
        </w:rPr>
      </w:pPr>
      <w:r>
        <w:rPr>
          <w:rFonts w:ascii="Meiryo UI" w:eastAsia="Meiryo UI" w:hAnsi="Meiryo UI" w:cs="Meiryo UI"/>
        </w:rPr>
        <w:t>日対面の需要が高まる産業現場や公の場で防疫は必須条件になっている今の時代にすぐ一手無しで活用できるサービスロボット</w:t>
      </w:r>
    </w:p>
    <w:p w14:paraId="1DA34A71" w14:textId="77777777" w:rsidR="00686091" w:rsidRDefault="0087746F">
      <w:pPr>
        <w:spacing w:before="0" w:after="0" w:line="240" w:lineRule="auto"/>
        <w:ind w:firstLine="220"/>
        <w:jc w:val="both"/>
        <w:rPr>
          <w:rFonts w:ascii="Meiryo UI" w:eastAsia="Meiryo UI" w:hAnsi="Meiryo UI" w:cs="Meiryo UI"/>
        </w:rPr>
      </w:pPr>
      <w:r>
        <w:rPr>
          <w:rFonts w:ascii="Meiryo UI" w:eastAsia="Meiryo UI" w:hAnsi="Meiryo UI" w:cs="Meiryo UI"/>
        </w:rPr>
        <w:t>・専門的な問題解決</w:t>
      </w:r>
    </w:p>
    <w:p w14:paraId="1C6B8EDE" w14:textId="77777777" w:rsidR="00686091" w:rsidRDefault="0087746F">
      <w:pPr>
        <w:spacing w:before="0" w:after="0" w:line="240" w:lineRule="auto"/>
        <w:ind w:firstLine="220"/>
        <w:jc w:val="both"/>
        <w:rPr>
          <w:rFonts w:ascii="Meiryo UI" w:eastAsia="Meiryo UI" w:hAnsi="Meiryo UI" w:cs="Meiryo UI"/>
        </w:rPr>
      </w:pPr>
      <w:r>
        <w:rPr>
          <w:rFonts w:ascii="Meiryo UI" w:eastAsia="Meiryo UI" w:hAnsi="Meiryo UI" w:cs="Meiryo UI"/>
        </w:rPr>
        <w:t>・先端</w:t>
      </w:r>
      <w:proofErr w:type="spellStart"/>
      <w:r>
        <w:rPr>
          <w:rFonts w:ascii="Meiryo UI" w:eastAsia="Meiryo UI" w:hAnsi="Meiryo UI" w:cs="Meiryo UI"/>
        </w:rPr>
        <w:t>R&amp;Ⅾ</w:t>
      </w:r>
      <w:proofErr w:type="spellEnd"/>
      <w:r>
        <w:rPr>
          <w:rFonts w:ascii="Meiryo UI" w:eastAsia="Meiryo UI" w:hAnsi="Meiryo UI" w:cs="Meiryo UI"/>
        </w:rPr>
        <w:t>製品化の企画力</w:t>
      </w:r>
    </w:p>
    <w:p w14:paraId="6554AEDE" w14:textId="77777777" w:rsidR="00686091" w:rsidRPr="00A44D40" w:rsidRDefault="0087746F">
      <w:pPr>
        <w:spacing w:before="0" w:after="0" w:line="240" w:lineRule="auto"/>
        <w:ind w:firstLine="220"/>
        <w:jc w:val="both"/>
        <w:rPr>
          <w:rFonts w:ascii="Meiryo UI" w:eastAsia="맑은 고딕" w:hAnsi="Meiryo UI" w:cs="Meiryo UI"/>
        </w:rPr>
      </w:pPr>
      <w:r>
        <w:rPr>
          <w:rFonts w:ascii="Meiryo UI" w:eastAsia="Meiryo UI" w:hAnsi="Meiryo UI" w:cs="Meiryo UI"/>
        </w:rPr>
        <w:t>・クライアントの便利と効率運営24/7対比</w:t>
      </w:r>
    </w:p>
    <w:p w14:paraId="7CC55AC7" w14:textId="77777777" w:rsidR="00686091" w:rsidRDefault="0087746F">
      <w:pPr>
        <w:spacing w:before="0" w:after="0" w:line="240" w:lineRule="auto"/>
        <w:ind w:firstLine="220"/>
        <w:jc w:val="both"/>
        <w:rPr>
          <w:rFonts w:ascii="Meiryo UI" w:eastAsia="Meiryo UI" w:hAnsi="Meiryo UI" w:cs="Meiryo UI"/>
        </w:rPr>
      </w:pPr>
      <w:r>
        <w:rPr>
          <w:rFonts w:ascii="Meiryo UI" w:eastAsia="Meiryo UI" w:hAnsi="Meiryo UI" w:cs="Meiryo UI"/>
        </w:rPr>
        <w:t>・製品の寿命周期によるトータルコストの競争</w:t>
      </w:r>
    </w:p>
    <w:p w14:paraId="2581EAFC" w14:textId="77777777" w:rsidR="00686091" w:rsidRDefault="0087746F">
      <w:pPr>
        <w:pBdr>
          <w:bottom w:val="single" w:sz="12" w:space="1" w:color="A6A6A6"/>
        </w:pBdr>
        <w:rPr>
          <w:rFonts w:ascii="Meiryo UI" w:eastAsia="Meiryo UI" w:hAnsi="Meiryo UI" w:cs="Meiryo UI"/>
          <w:b/>
          <w:color w:val="E36C09"/>
          <w:sz w:val="24"/>
          <w:szCs w:val="24"/>
        </w:rPr>
      </w:pPr>
      <w:r>
        <w:rPr>
          <w:rFonts w:ascii="Meiryo UI" w:eastAsia="Meiryo UI" w:hAnsi="Meiryo UI" w:cs="Meiryo UI"/>
          <w:b/>
          <w:color w:val="E36C09"/>
          <w:sz w:val="24"/>
          <w:szCs w:val="24"/>
        </w:rPr>
        <w:t>製品紹介</w:t>
      </w:r>
    </w:p>
    <w:p w14:paraId="04209AD2" w14:textId="77777777" w:rsidR="00686091" w:rsidRDefault="0087746F">
      <w:pPr>
        <w:spacing w:before="0" w:after="0" w:line="240" w:lineRule="auto"/>
        <w:rPr>
          <w:rFonts w:ascii="Meiryo UI" w:eastAsia="Meiryo UI" w:hAnsi="Meiryo UI" w:cs="Meiryo UI"/>
          <w:b/>
        </w:rPr>
      </w:pPr>
      <w:r>
        <w:rPr>
          <w:rFonts w:ascii="Meiryo UI" w:eastAsia="Meiryo UI" w:hAnsi="Meiryo UI" w:cs="Meiryo UI"/>
          <w:b/>
          <w:noProof/>
        </w:rPr>
        <w:drawing>
          <wp:inline distT="0" distB="0" distL="0" distR="0" wp14:anchorId="6B7355E8" wp14:editId="42B38903">
            <wp:extent cx="1627505" cy="166433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627505" cy="1664335"/>
                    </a:xfrm>
                    <a:prstGeom prst="rect">
                      <a:avLst/>
                    </a:prstGeom>
                    <a:ln/>
                  </pic:spPr>
                </pic:pic>
              </a:graphicData>
            </a:graphic>
          </wp:inline>
        </w:drawing>
      </w:r>
      <w:r>
        <w:rPr>
          <w:rFonts w:ascii="Meiryo UI" w:eastAsia="Meiryo UI" w:hAnsi="Meiryo UI" w:cs="Meiryo UI"/>
          <w:b/>
        </w:rPr>
        <w:t xml:space="preserve">　　　　　</w:t>
      </w:r>
      <w:r>
        <w:rPr>
          <w:rFonts w:ascii="Meiryo UI" w:eastAsia="Meiryo UI" w:hAnsi="Meiryo UI" w:cs="Meiryo UI"/>
          <w:b/>
          <w:noProof/>
        </w:rPr>
        <w:drawing>
          <wp:inline distT="0" distB="0" distL="0" distR="0" wp14:anchorId="7C9C08EF" wp14:editId="090FB8A8">
            <wp:extent cx="1657985" cy="155448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57985" cy="1554480"/>
                    </a:xfrm>
                    <a:prstGeom prst="rect">
                      <a:avLst/>
                    </a:prstGeom>
                    <a:ln/>
                  </pic:spPr>
                </pic:pic>
              </a:graphicData>
            </a:graphic>
          </wp:inline>
        </w:drawing>
      </w:r>
      <w:r>
        <w:rPr>
          <w:rFonts w:ascii="Meiryo UI" w:eastAsia="Meiryo UI" w:hAnsi="Meiryo UI" w:cs="Meiryo UI"/>
          <w:b/>
        </w:rPr>
        <w:t xml:space="preserve">　　</w:t>
      </w:r>
      <w:r>
        <w:rPr>
          <w:rFonts w:ascii="Meiryo UI" w:eastAsia="Meiryo UI" w:hAnsi="Meiryo UI" w:cs="Meiryo UI"/>
          <w:b/>
          <w:noProof/>
        </w:rPr>
        <w:drawing>
          <wp:inline distT="0" distB="0" distL="0" distR="0" wp14:anchorId="3B2BB403" wp14:editId="16A5ACA9">
            <wp:extent cx="1640205" cy="143891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40205" cy="1438910"/>
                    </a:xfrm>
                    <a:prstGeom prst="rect">
                      <a:avLst/>
                    </a:prstGeom>
                    <a:ln/>
                  </pic:spPr>
                </pic:pic>
              </a:graphicData>
            </a:graphic>
          </wp:inline>
        </w:drawing>
      </w:r>
    </w:p>
    <w:p w14:paraId="3C338D46" w14:textId="77777777" w:rsidR="00686091" w:rsidRDefault="0087746F">
      <w:pPr>
        <w:spacing w:before="0" w:after="0" w:line="240" w:lineRule="auto"/>
        <w:rPr>
          <w:rFonts w:ascii="Meiryo UI" w:eastAsia="Meiryo UI" w:hAnsi="Meiryo UI" w:cs="Meiryo UI"/>
          <w:b/>
        </w:rPr>
      </w:pPr>
      <w:r>
        <w:rPr>
          <w:rFonts w:ascii="Meiryo UI" w:eastAsia="Meiryo UI" w:hAnsi="Meiryo UI" w:cs="Meiryo UI"/>
          <w:b/>
        </w:rPr>
        <w:t>防疫ロボット（複合防疫搭載自由運行ロボット）</w:t>
      </w:r>
    </w:p>
    <w:p w14:paraId="20BF942B" w14:textId="77777777" w:rsidR="00686091" w:rsidRDefault="0087746F">
      <w:pPr>
        <w:spacing w:before="0" w:after="0" w:line="240" w:lineRule="auto"/>
        <w:rPr>
          <w:rFonts w:ascii="Meiryo UI" w:eastAsia="Meiryo UI" w:hAnsi="Meiryo UI" w:cs="Meiryo UI"/>
        </w:rPr>
      </w:pPr>
      <w:r>
        <w:rPr>
          <w:rFonts w:ascii="Meiryo UI" w:eastAsia="Meiryo UI" w:hAnsi="Meiryo UI" w:cs="Meiryo UI"/>
        </w:rPr>
        <w:t>-防疫のため多様な機能の搭載で殺菌はもちろん消毒や感染防止などの効果が得られるロボット</w:t>
      </w:r>
    </w:p>
    <w:p w14:paraId="70A3F203" w14:textId="77777777" w:rsidR="00686091" w:rsidRDefault="0087746F">
      <w:pPr>
        <w:spacing w:before="0" w:after="0" w:line="240" w:lineRule="auto"/>
        <w:rPr>
          <w:rFonts w:ascii="Meiryo UI" w:eastAsia="Meiryo UI" w:hAnsi="Meiryo UI" w:cs="Meiryo UI"/>
        </w:rPr>
      </w:pPr>
      <w:r>
        <w:rPr>
          <w:rFonts w:ascii="Meiryo UI" w:eastAsia="Meiryo UI" w:hAnsi="Meiryo UI" w:cs="Meiryo UI"/>
        </w:rPr>
        <w:t xml:space="preserve">標準型にモジュールを組み込ませ色々なクライアントの要望に対応できる。　　　　　　　　　　　　　　　　　　　　　　　　　　　　</w:t>
      </w:r>
    </w:p>
    <w:p w14:paraId="5C88465D" w14:textId="77777777" w:rsidR="00686091" w:rsidRDefault="0087746F">
      <w:pPr>
        <w:spacing w:before="0" w:after="0" w:line="240" w:lineRule="auto"/>
        <w:rPr>
          <w:rFonts w:ascii="Meiryo UI" w:eastAsia="Meiryo UI" w:hAnsi="Meiryo UI" w:cs="Meiryo UI"/>
          <w:color w:val="000000"/>
        </w:rPr>
      </w:pPr>
      <w:r>
        <w:rPr>
          <w:rFonts w:ascii="Meiryo UI" w:eastAsia="Meiryo UI" w:hAnsi="Meiryo UI" w:cs="Meiryo UI"/>
          <w:color w:val="000000"/>
        </w:rPr>
        <w:t>-技術の強み：RMS（Robot Manage System）機能で無人・自動の業務可能で</w:t>
      </w:r>
    </w:p>
    <w:p w14:paraId="73003F90" w14:textId="77777777" w:rsidR="00686091" w:rsidRDefault="0087746F">
      <w:pPr>
        <w:spacing w:before="0" w:after="0" w:line="240" w:lineRule="auto"/>
        <w:rPr>
          <w:rFonts w:ascii="Meiryo UI" w:eastAsia="Meiryo UI" w:hAnsi="Meiryo UI" w:cs="Meiryo UI"/>
          <w:color w:val="000000"/>
        </w:rPr>
      </w:pPr>
      <w:r>
        <w:rPr>
          <w:rFonts w:ascii="Meiryo UI" w:eastAsia="Meiryo UI" w:hAnsi="Meiryo UI" w:cs="Meiryo UI"/>
          <w:color w:val="000000"/>
        </w:rPr>
        <w:t>同時に作業ができる(幅600ｍｍ×高さ1.9m)</w:t>
      </w:r>
    </w:p>
    <w:p w14:paraId="6B937916" w14:textId="77777777" w:rsidR="00686091" w:rsidRDefault="00686091">
      <w:pPr>
        <w:spacing w:before="0" w:after="0" w:line="240" w:lineRule="auto"/>
        <w:rPr>
          <w:rFonts w:ascii="Meiryo UI" w:eastAsia="Meiryo UI" w:hAnsi="Meiryo UI" w:cs="Meiryo UI"/>
          <w:b/>
          <w:color w:val="000000"/>
        </w:rPr>
      </w:pPr>
    </w:p>
    <w:p w14:paraId="139931EA" w14:textId="77777777" w:rsidR="00686091" w:rsidRDefault="0087746F">
      <w:pPr>
        <w:spacing w:before="0" w:after="0" w:line="240" w:lineRule="auto"/>
        <w:rPr>
          <w:rFonts w:ascii="Meiryo UI" w:eastAsia="Meiryo UI" w:hAnsi="Meiryo UI" w:cs="Meiryo UI"/>
          <w:b/>
        </w:rPr>
      </w:pPr>
      <w:r>
        <w:rPr>
          <w:rFonts w:ascii="Meiryo UI" w:eastAsia="Meiryo UI" w:hAnsi="Meiryo UI" w:cs="Meiryo UI"/>
          <w:b/>
        </w:rPr>
        <w:t>物流ロボット（vision映像対照方式）</w:t>
      </w:r>
    </w:p>
    <w:p w14:paraId="771C874A" w14:textId="77777777" w:rsidR="00686091" w:rsidRDefault="0087746F">
      <w:pPr>
        <w:spacing w:before="0" w:after="0" w:line="240" w:lineRule="auto"/>
        <w:rPr>
          <w:rFonts w:ascii="Meiryo UI" w:eastAsia="Meiryo UI" w:hAnsi="Meiryo UI" w:cs="Meiryo UI"/>
        </w:rPr>
      </w:pPr>
      <w:r>
        <w:rPr>
          <w:rFonts w:ascii="Meiryo UI" w:eastAsia="Meiryo UI" w:hAnsi="Meiryo UI" w:cs="Meiryo UI"/>
        </w:rPr>
        <w:t>-自律運行及びpicker追従できる。1.2m/S以下のスピード</w:t>
      </w:r>
    </w:p>
    <w:p w14:paraId="1C7F254F" w14:textId="77777777" w:rsidR="00686091" w:rsidRDefault="0087746F">
      <w:pPr>
        <w:spacing w:before="0" w:after="0" w:line="240" w:lineRule="auto"/>
        <w:rPr>
          <w:rFonts w:ascii="Meiryo UI" w:eastAsia="Meiryo UI" w:hAnsi="Meiryo UI" w:cs="Meiryo UI"/>
        </w:rPr>
      </w:pPr>
      <w:r>
        <w:rPr>
          <w:rFonts w:ascii="Meiryo UI" w:eastAsia="Meiryo UI" w:hAnsi="Meiryo UI" w:cs="Meiryo UI"/>
        </w:rPr>
        <w:t>運搬重量100㎏以上</w:t>
      </w:r>
    </w:p>
    <w:p w14:paraId="7981D7EA" w14:textId="77777777" w:rsidR="0087746F" w:rsidRDefault="0087746F">
      <w:pPr>
        <w:tabs>
          <w:tab w:val="left" w:pos="7873"/>
        </w:tabs>
        <w:jc w:val="right"/>
        <w:rPr>
          <w:rFonts w:ascii="Meiryo UI" w:eastAsia="Meiryo UI" w:hAnsi="Meiryo UI" w:cs="Meiryo UI"/>
          <w:b/>
          <w:sz w:val="18"/>
          <w:szCs w:val="18"/>
        </w:rPr>
      </w:pPr>
    </w:p>
    <w:p w14:paraId="62F86307" w14:textId="0F4231EC" w:rsidR="0087746F" w:rsidRDefault="0087746F">
      <w:pPr>
        <w:tabs>
          <w:tab w:val="left" w:pos="7873"/>
        </w:tabs>
        <w:jc w:val="right"/>
        <w:rPr>
          <w:rFonts w:ascii="Meiryo UI" w:eastAsia="Meiryo UI" w:hAnsi="Meiryo UI" w:cs="Meiryo UI"/>
          <w:b/>
          <w:sz w:val="18"/>
          <w:szCs w:val="18"/>
        </w:rPr>
      </w:pPr>
      <w:r>
        <w:rPr>
          <w:noProof/>
          <w:sz w:val="18"/>
          <w:szCs w:val="18"/>
        </w:rPr>
        <w:drawing>
          <wp:inline distT="0" distB="0" distL="0" distR="0" wp14:anchorId="6CDD9380" wp14:editId="0B7099FA">
            <wp:extent cx="978844" cy="233311"/>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978844" cy="233311"/>
                    </a:xfrm>
                    <a:prstGeom prst="rect">
                      <a:avLst/>
                    </a:prstGeom>
                    <a:ln/>
                  </pic:spPr>
                </pic:pic>
              </a:graphicData>
            </a:graphic>
          </wp:inline>
        </w:drawing>
      </w:r>
    </w:p>
    <w:p w14:paraId="7072494F" w14:textId="7599258B" w:rsidR="00686091" w:rsidRDefault="0087746F" w:rsidP="0087746F">
      <w:pPr>
        <w:tabs>
          <w:tab w:val="left" w:pos="7873"/>
        </w:tabs>
        <w:jc w:val="right"/>
        <w:rPr>
          <w:rFonts w:ascii="Meiryo UI" w:eastAsia="Meiryo UI" w:hAnsi="Meiryo UI" w:cs="Meiryo UI"/>
          <w:b/>
          <w:sz w:val="18"/>
          <w:szCs w:val="18"/>
        </w:rPr>
      </w:pPr>
      <w:r>
        <w:rPr>
          <w:rFonts w:ascii="Meiryo UI" w:eastAsia="Meiryo UI" w:hAnsi="Meiryo UI" w:cs="Meiryo UI"/>
          <w:b/>
          <w:sz w:val="18"/>
          <w:szCs w:val="18"/>
        </w:rPr>
        <w:t>韓国技術ベンチャー財団</w:t>
      </w:r>
    </w:p>
    <w:sectPr w:rsidR="00686091" w:rsidSect="0087746F">
      <w:footerReference w:type="default" r:id="rId11"/>
      <w:headerReference w:type="first" r:id="rId12"/>
      <w:pgSz w:w="11907" w:h="16839"/>
      <w:pgMar w:top="720" w:right="720" w:bottom="720" w:left="720" w:header="680" w:footer="22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44B1" w14:textId="77777777" w:rsidR="00CD36DF" w:rsidRDefault="00CD36DF">
      <w:pPr>
        <w:spacing w:before="0" w:after="0" w:line="240" w:lineRule="auto"/>
      </w:pPr>
      <w:r>
        <w:separator/>
      </w:r>
    </w:p>
  </w:endnote>
  <w:endnote w:type="continuationSeparator" w:id="0">
    <w:p w14:paraId="4A7144E5" w14:textId="77777777" w:rsidR="00CD36DF" w:rsidRDefault="00CD36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eiryo UI">
    <w:panose1 w:val="020B0604030504040204"/>
    <w:charset w:val="80"/>
    <w:family w:val="swiss"/>
    <w:pitch w:val="variable"/>
    <w:sig w:usb0="E00002FF" w:usb1="6AC7FFFF"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0551F" w14:textId="2E6DD8BF" w:rsidR="00686091" w:rsidRDefault="0087746F">
    <w:pPr>
      <w:pBdr>
        <w:top w:val="nil"/>
        <w:left w:val="nil"/>
        <w:bottom w:val="nil"/>
        <w:right w:val="nil"/>
        <w:between w:val="nil"/>
      </w:pBdr>
      <w:spacing w:before="0" w:after="0" w:line="240" w:lineRule="auto"/>
      <w:rPr>
        <w:color w:val="000000"/>
      </w:rPr>
    </w:pPr>
    <w:r>
      <w:rPr>
        <w:color w:val="000000"/>
      </w:rPr>
      <w:fldChar w:fldCharType="begin"/>
    </w:r>
    <w:r>
      <w:rPr>
        <w:rFonts w:eastAsia="Century"/>
        <w:color w:val="000000"/>
      </w:rPr>
      <w:instrText>PAGE</w:instrText>
    </w:r>
    <w:r>
      <w:rPr>
        <w:color w:val="000000"/>
      </w:rPr>
      <w:fldChar w:fldCharType="separate"/>
    </w:r>
    <w:r>
      <w:rPr>
        <w:rFonts w:eastAsia="Century"/>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EBEC1" w14:textId="77777777" w:rsidR="00CD36DF" w:rsidRDefault="00CD36DF">
      <w:pPr>
        <w:spacing w:before="0" w:after="0" w:line="240" w:lineRule="auto"/>
      </w:pPr>
      <w:r>
        <w:separator/>
      </w:r>
    </w:p>
  </w:footnote>
  <w:footnote w:type="continuationSeparator" w:id="0">
    <w:p w14:paraId="3039976E" w14:textId="77777777" w:rsidR="00CD36DF" w:rsidRDefault="00CD36D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DF6D" w14:textId="6AD7ECD5" w:rsidR="00686091" w:rsidRDefault="0087746F">
    <w:pPr>
      <w:pBdr>
        <w:top w:val="nil"/>
        <w:left w:val="nil"/>
        <w:bottom w:val="nil"/>
        <w:right w:val="nil"/>
        <w:between w:val="nil"/>
      </w:pBdr>
      <w:spacing w:before="0" w:after="0" w:line="240" w:lineRule="auto"/>
      <w:jc w:val="right"/>
      <w:rPr>
        <w:rFonts w:ascii="Meiryo UI" w:eastAsia="Meiryo UI" w:hAnsi="Meiryo UI" w:cs="Meiryo UI"/>
        <w:b/>
        <w:color w:val="000000"/>
        <w:sz w:val="28"/>
        <w:szCs w:val="28"/>
      </w:rPr>
    </w:pPr>
    <w:r>
      <w:rPr>
        <w:rFonts w:ascii="Meiryo UI" w:eastAsia="Meiryo UI" w:hAnsi="Meiryo UI" w:cs="Meiryo UI"/>
        <w:b/>
        <w:color w:val="000000"/>
        <w:sz w:val="24"/>
        <w:szCs w:val="24"/>
      </w:rPr>
      <w:t>2021</w:t>
    </w:r>
    <w:r w:rsidR="00332FB3">
      <w:rPr>
        <w:rFonts w:ascii="Meiryo UI" w:eastAsia="Meiryo UI" w:hAnsi="Meiryo UI" w:cs="Meiryo UI" w:hint="eastAsia"/>
        <w:b/>
        <w:color w:val="000000"/>
        <w:sz w:val="24"/>
        <w:szCs w:val="24"/>
      </w:rPr>
      <w:t>海外</w:t>
    </w:r>
    <w:r>
      <w:rPr>
        <w:rFonts w:ascii="Meiryo UI" w:eastAsia="Meiryo UI" w:hAnsi="Meiryo UI" w:cs="Meiryo UI"/>
        <w:b/>
        <w:color w:val="000000"/>
        <w:sz w:val="24"/>
        <w:szCs w:val="24"/>
      </w:rPr>
      <w:t>技術</w:t>
    </w:r>
    <w:r w:rsidR="00332FB3">
      <w:rPr>
        <w:rFonts w:ascii="Meiryo UI" w:eastAsia="Meiryo UI" w:hAnsi="Meiryo UI" w:cs="Meiryo UI" w:hint="eastAsia"/>
        <w:b/>
        <w:color w:val="000000"/>
        <w:sz w:val="24"/>
        <w:szCs w:val="24"/>
      </w:rPr>
      <w:t>交流</w:t>
    </w:r>
    <w:r>
      <w:rPr>
        <w:rFonts w:ascii="Meiryo UI" w:eastAsia="Meiryo UI" w:hAnsi="Meiryo UI" w:cs="Meiryo UI"/>
        <w:b/>
        <w:color w:val="000000"/>
        <w:sz w:val="24"/>
        <w:szCs w:val="24"/>
      </w:rPr>
      <w:t>オンライン商談会</w:t>
    </w:r>
  </w:p>
  <w:p w14:paraId="314E2E9E" w14:textId="77777777" w:rsidR="00686091" w:rsidRDefault="00686091">
    <w:pPr>
      <w:pBdr>
        <w:top w:val="nil"/>
        <w:left w:val="nil"/>
        <w:bottom w:val="nil"/>
        <w:right w:val="nil"/>
        <w:between w:val="nil"/>
      </w:pBdr>
      <w:spacing w:before="0" w:after="0" w:line="240" w:lineRule="auto"/>
      <w:rPr>
        <w:b/>
        <w:color w:val="000000"/>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091"/>
    <w:rsid w:val="00017AAE"/>
    <w:rsid w:val="00104A03"/>
    <w:rsid w:val="00332FB3"/>
    <w:rsid w:val="00686091"/>
    <w:rsid w:val="0087746F"/>
    <w:rsid w:val="00A44D40"/>
    <w:rsid w:val="00BC53B3"/>
    <w:rsid w:val="00CD3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EFD290"/>
  <w15:docId w15:val="{8812E3B8-1CA7-42FE-AC91-D20BF8F6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pBdr>
        <w:top w:val="single" w:sz="24" w:space="0" w:color="17365D"/>
        <w:left w:val="single" w:sz="24" w:space="0" w:color="17365D"/>
        <w:bottom w:val="single" w:sz="24" w:space="0" w:color="17365D"/>
        <w:right w:val="single" w:sz="24" w:space="0" w:color="17365D"/>
      </w:pBdr>
      <w:shd w:val="clear" w:color="auto" w:fill="17365D"/>
      <w:spacing w:after="0"/>
      <w:outlineLvl w:val="0"/>
    </w:pPr>
    <w:rPr>
      <w:rFonts w:ascii="Arial" w:eastAsia="Arial" w:hAnsi="Arial" w:cs="Arial"/>
      <w:smallCaps/>
      <w:color w:val="FFFFFF"/>
    </w:rPr>
  </w:style>
  <w:style w:type="paragraph" w:styleId="2">
    <w:name w:val="heading 2"/>
    <w:basedOn w:val="a"/>
    <w:next w:val="a"/>
    <w:uiPriority w:val="9"/>
    <w:semiHidden/>
    <w:unhideWhenUsed/>
    <w:qFormat/>
    <w:pPr>
      <w:pBdr>
        <w:top w:val="single" w:sz="24" w:space="0" w:color="C6D9F1"/>
        <w:left w:val="single" w:sz="24" w:space="0" w:color="C6D9F1"/>
        <w:bottom w:val="single" w:sz="24" w:space="0" w:color="C6D9F1"/>
        <w:right w:val="single" w:sz="24" w:space="0" w:color="C6D9F1"/>
      </w:pBdr>
      <w:shd w:val="clear" w:color="auto" w:fill="C6D9F1"/>
      <w:spacing w:after="0"/>
      <w:outlineLvl w:val="1"/>
    </w:pPr>
    <w:rPr>
      <w:rFonts w:ascii="Arial" w:eastAsia="Arial" w:hAnsi="Arial" w:cs="Arial"/>
      <w:smallCaps/>
    </w:rPr>
  </w:style>
  <w:style w:type="paragraph" w:styleId="3">
    <w:name w:val="heading 3"/>
    <w:basedOn w:val="a"/>
    <w:next w:val="a"/>
    <w:uiPriority w:val="9"/>
    <w:semiHidden/>
    <w:unhideWhenUsed/>
    <w:qFormat/>
    <w:pPr>
      <w:pBdr>
        <w:top w:val="single" w:sz="6" w:space="2" w:color="1F497D"/>
      </w:pBdr>
      <w:spacing w:before="300" w:after="0"/>
      <w:outlineLvl w:val="2"/>
    </w:pPr>
    <w:rPr>
      <w:rFonts w:ascii="Arial" w:eastAsia="Arial" w:hAnsi="Arial" w:cs="Arial"/>
      <w:smallCaps/>
      <w:color w:val="0F243E"/>
    </w:rPr>
  </w:style>
  <w:style w:type="paragraph" w:styleId="4">
    <w:name w:val="heading 4"/>
    <w:basedOn w:val="a"/>
    <w:next w:val="a"/>
    <w:uiPriority w:val="9"/>
    <w:semiHidden/>
    <w:unhideWhenUsed/>
    <w:qFormat/>
    <w:pPr>
      <w:pBdr>
        <w:top w:val="dotted" w:sz="6" w:space="2" w:color="1F497D"/>
      </w:pBdr>
      <w:spacing w:before="200" w:after="0"/>
      <w:outlineLvl w:val="3"/>
    </w:pPr>
    <w:rPr>
      <w:rFonts w:ascii="Arial" w:eastAsia="Arial" w:hAnsi="Arial" w:cs="Arial"/>
      <w:smallCaps/>
      <w:color w:val="17365D"/>
    </w:rPr>
  </w:style>
  <w:style w:type="paragraph" w:styleId="5">
    <w:name w:val="heading 5"/>
    <w:basedOn w:val="a"/>
    <w:next w:val="a"/>
    <w:uiPriority w:val="9"/>
    <w:semiHidden/>
    <w:unhideWhenUsed/>
    <w:qFormat/>
    <w:pPr>
      <w:pBdr>
        <w:bottom w:val="single" w:sz="6" w:space="1" w:color="1F497D"/>
      </w:pBdr>
      <w:spacing w:before="200" w:after="0"/>
      <w:outlineLvl w:val="4"/>
    </w:pPr>
    <w:rPr>
      <w:rFonts w:ascii="Arial" w:eastAsia="Arial" w:hAnsi="Arial" w:cs="Arial"/>
      <w:smallCaps/>
      <w:color w:val="17365D"/>
    </w:rPr>
  </w:style>
  <w:style w:type="paragraph" w:styleId="6">
    <w:name w:val="heading 6"/>
    <w:basedOn w:val="a"/>
    <w:next w:val="a"/>
    <w:uiPriority w:val="9"/>
    <w:semiHidden/>
    <w:unhideWhenUsed/>
    <w:qFormat/>
    <w:pPr>
      <w:pBdr>
        <w:bottom w:val="dotted" w:sz="6" w:space="1" w:color="1F497D"/>
      </w:pBdr>
      <w:spacing w:before="200" w:after="0"/>
      <w:outlineLvl w:val="5"/>
    </w:pPr>
    <w:rPr>
      <w:rFonts w:ascii="Arial" w:eastAsia="Arial" w:hAnsi="Arial" w:cs="Arial"/>
      <w:smallCaps/>
      <w:color w:val="17365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before="0" w:after="0"/>
    </w:pPr>
    <w:rPr>
      <w:rFonts w:ascii="Arial" w:eastAsia="Arial" w:hAnsi="Arial" w:cs="Arial"/>
      <w:smallCaps/>
      <w:color w:val="17365D"/>
      <w:sz w:val="52"/>
      <w:szCs w:val="52"/>
    </w:rPr>
  </w:style>
  <w:style w:type="paragraph" w:styleId="a4">
    <w:name w:val="Subtitle"/>
    <w:basedOn w:val="a"/>
    <w:next w:val="a"/>
    <w:uiPriority w:val="11"/>
    <w:qFormat/>
    <w:pPr>
      <w:spacing w:after="160"/>
    </w:pPr>
    <w:rPr>
      <w:color w:val="191919"/>
    </w:rPr>
  </w:style>
  <w:style w:type="paragraph" w:styleId="a5">
    <w:name w:val="header"/>
    <w:basedOn w:val="a"/>
    <w:link w:val="a6"/>
    <w:uiPriority w:val="99"/>
    <w:unhideWhenUsed/>
    <w:rsid w:val="00332FB3"/>
    <w:pPr>
      <w:tabs>
        <w:tab w:val="center" w:pos="4513"/>
        <w:tab w:val="right" w:pos="9026"/>
      </w:tabs>
      <w:snapToGrid w:val="0"/>
    </w:pPr>
  </w:style>
  <w:style w:type="character" w:customStyle="1" w:styleId="a6">
    <w:name w:val="ヘッダー (文字)"/>
    <w:basedOn w:val="a0"/>
    <w:link w:val="a5"/>
    <w:uiPriority w:val="99"/>
    <w:rsid w:val="00332FB3"/>
  </w:style>
  <w:style w:type="paragraph" w:styleId="a7">
    <w:name w:val="footer"/>
    <w:basedOn w:val="a"/>
    <w:link w:val="a8"/>
    <w:uiPriority w:val="99"/>
    <w:unhideWhenUsed/>
    <w:rsid w:val="00332FB3"/>
    <w:pPr>
      <w:tabs>
        <w:tab w:val="center" w:pos="4513"/>
        <w:tab w:val="right" w:pos="9026"/>
      </w:tabs>
      <w:snapToGrid w:val="0"/>
    </w:pPr>
  </w:style>
  <w:style w:type="character" w:customStyle="1" w:styleId="a8">
    <w:name w:val="フッター (文字)"/>
    <w:basedOn w:val="a0"/>
    <w:link w:val="a7"/>
    <w:uiPriority w:val="99"/>
    <w:rsid w:val="00332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llslogis.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miok jeng</dc:creator>
  <cp:lastModifiedBy>jeng miok</cp:lastModifiedBy>
  <cp:revision>4</cp:revision>
  <dcterms:created xsi:type="dcterms:W3CDTF">2021-05-13T02:17:00Z</dcterms:created>
  <dcterms:modified xsi:type="dcterms:W3CDTF">2021-05-13T02:54:00Z</dcterms:modified>
</cp:coreProperties>
</file>